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E7225" w14:textId="6980E476" w:rsidR="0000163A" w:rsidRPr="0000163A" w:rsidRDefault="0000163A" w:rsidP="00016935">
      <w:pPr>
        <w:bidi/>
        <w:spacing w:after="0" w:line="276" w:lineRule="auto"/>
        <w:jc w:val="center"/>
        <w:rPr>
          <w:rFonts w:ascii="Times New Roman" w:eastAsia="Calibri" w:hAnsi="Times New Roman" w:cs="Times New Roman"/>
          <w:b/>
          <w:bCs/>
          <w:color w:val="000000"/>
          <w:kern w:val="0"/>
          <w:sz w:val="32"/>
          <w:szCs w:val="32"/>
          <w:rtl/>
          <w14:ligatures w14:val="none"/>
        </w:rPr>
      </w:pPr>
      <w:r w:rsidRPr="0000163A">
        <w:rPr>
          <w:rFonts w:ascii="Times New Roman" w:eastAsia="Calibri" w:hAnsi="Times New Roman" w:cs="Times New Roman"/>
          <w:b/>
          <w:bCs/>
          <w:color w:val="000000"/>
          <w:kern w:val="0"/>
          <w:sz w:val="32"/>
          <w:szCs w:val="32"/>
          <w:rtl/>
          <w14:ligatures w14:val="none"/>
        </w:rPr>
        <w:t xml:space="preserve">العلاقة بين آليات المراجعة القضائية وإدارة الأرباح وانعكاس ذلك على كفاءة عملية الفحص الضريبي – دراسة </w:t>
      </w:r>
      <w:r w:rsidRPr="0000163A">
        <w:rPr>
          <w:rFonts w:ascii="Times New Roman" w:eastAsia="Calibri" w:hAnsi="Times New Roman" w:cs="Times New Roman" w:hint="cs"/>
          <w:b/>
          <w:bCs/>
          <w:color w:val="000000"/>
          <w:kern w:val="0"/>
          <w:sz w:val="32"/>
          <w:szCs w:val="32"/>
          <w:rtl/>
          <w14:ligatures w14:val="none"/>
        </w:rPr>
        <w:t>ميدانية</w:t>
      </w:r>
    </w:p>
    <w:p w14:paraId="27881953" w14:textId="10C98060" w:rsidR="0000163A" w:rsidRPr="0000163A" w:rsidRDefault="0000163A" w:rsidP="0000163A">
      <w:pPr>
        <w:bidi/>
        <w:spacing w:after="0" w:line="276" w:lineRule="auto"/>
        <w:jc w:val="lowKashida"/>
        <w:rPr>
          <w:rFonts w:ascii="Times New Roman" w:eastAsia="Calibri" w:hAnsi="Times New Roman" w:cs="Times New Roman"/>
          <w:b/>
          <w:bCs/>
          <w:color w:val="000000"/>
          <w:kern w:val="0"/>
          <w:sz w:val="32"/>
          <w:szCs w:val="32"/>
          <w:rtl/>
          <w14:ligatures w14:val="none"/>
        </w:rPr>
      </w:pPr>
      <w:r w:rsidRPr="0000163A">
        <w:rPr>
          <w:rFonts w:ascii="Times New Roman" w:eastAsia="Calibri" w:hAnsi="Times New Roman" w:cs="Times New Roman"/>
          <w:b/>
          <w:bCs/>
          <w:color w:val="000000"/>
          <w:kern w:val="0"/>
          <w:sz w:val="32"/>
          <w:szCs w:val="32"/>
          <w:rtl/>
          <w:lang w:bidi="ar-EG"/>
          <w14:ligatures w14:val="none"/>
        </w:rPr>
        <w:t>ملخص البحث:</w:t>
      </w:r>
      <w:r w:rsidR="00016935">
        <w:rPr>
          <w:rFonts w:ascii="Times New Roman" w:eastAsia="Calibri" w:hAnsi="Times New Roman" w:cs="Times New Roman" w:hint="cs"/>
          <w:b/>
          <w:bCs/>
          <w:color w:val="000000"/>
          <w:kern w:val="0"/>
          <w:sz w:val="32"/>
          <w:szCs w:val="32"/>
          <w:rtl/>
          <w14:ligatures w14:val="none"/>
        </w:rPr>
        <w:t xml:space="preserve"> </w:t>
      </w:r>
    </w:p>
    <w:p w14:paraId="7B0DAA1D" w14:textId="759E0276" w:rsidR="00507BBB" w:rsidRPr="0000163A" w:rsidRDefault="0000163A" w:rsidP="0000163A">
      <w:pPr>
        <w:jc w:val="right"/>
        <w:rPr>
          <w:b/>
          <w:bCs/>
          <w:sz w:val="32"/>
          <w:szCs w:val="32"/>
          <w:rtl/>
        </w:rPr>
      </w:pPr>
      <w:r w:rsidRPr="0000163A">
        <w:rPr>
          <w:rFonts w:hint="cs"/>
          <w:b/>
          <w:bCs/>
          <w:sz w:val="32"/>
          <w:szCs w:val="32"/>
          <w:rtl/>
        </w:rPr>
        <w:t>مقدمة ومشكلة البحث</w:t>
      </w:r>
      <w:r>
        <w:rPr>
          <w:rFonts w:hint="cs"/>
          <w:b/>
          <w:bCs/>
          <w:sz w:val="32"/>
          <w:szCs w:val="32"/>
          <w:rtl/>
        </w:rPr>
        <w:t>:</w:t>
      </w:r>
      <w:r w:rsidR="00016935">
        <w:rPr>
          <w:rFonts w:hint="cs"/>
          <w:b/>
          <w:bCs/>
          <w:sz w:val="32"/>
          <w:szCs w:val="32"/>
          <w:rtl/>
        </w:rPr>
        <w:t xml:space="preserve"> </w:t>
      </w:r>
    </w:p>
    <w:p w14:paraId="0A7578E9" w14:textId="77777777" w:rsidR="0000163A" w:rsidRPr="001C0538" w:rsidRDefault="0000163A" w:rsidP="001C0538">
      <w:pPr>
        <w:pStyle w:val="af"/>
        <w:bidi/>
        <w:rPr>
          <w:rFonts w:asciiTheme="majorBidi" w:hAnsiTheme="majorBidi" w:cstheme="majorBidi"/>
          <w:sz w:val="28"/>
          <w:szCs w:val="28"/>
          <w:rtl/>
        </w:rPr>
      </w:pPr>
      <w:r w:rsidRPr="001C0538">
        <w:rPr>
          <w:rFonts w:asciiTheme="majorBidi" w:hAnsiTheme="majorBidi" w:cstheme="majorBidi"/>
          <w:sz w:val="28"/>
          <w:szCs w:val="28"/>
          <w:rtl/>
        </w:rPr>
        <w:t xml:space="preserve">ساهمت الوسائل الحديثة لتقنية المعلومات في زيادة أساليب التلاعب في بيئة المعلومات الرقمية الأمر الذي يؤثر على عملية الفحص الضريبي الأمر الذي يؤثر على مكاتب المراجعة حيث تزداد التهديدات المحتملة لها بصرف النظر عن حجمها أو الشكل القانوني لها أو طبيعة الصناعة التي تنتمي لها.        </w:t>
      </w:r>
    </w:p>
    <w:p w14:paraId="57AC27E2" w14:textId="77777777" w:rsidR="0000163A" w:rsidRPr="001C0538" w:rsidRDefault="0000163A" w:rsidP="001C0538">
      <w:pPr>
        <w:pStyle w:val="af"/>
        <w:bidi/>
        <w:rPr>
          <w:rFonts w:asciiTheme="majorBidi" w:hAnsiTheme="majorBidi" w:cstheme="majorBidi"/>
          <w:sz w:val="28"/>
          <w:szCs w:val="28"/>
          <w:rtl/>
        </w:rPr>
      </w:pPr>
      <w:r w:rsidRPr="001C0538">
        <w:rPr>
          <w:rFonts w:asciiTheme="majorBidi" w:hAnsiTheme="majorBidi" w:cstheme="majorBidi"/>
          <w:sz w:val="28"/>
          <w:szCs w:val="28"/>
          <w:rtl/>
        </w:rPr>
        <w:t xml:space="preserve">ويعد الاحتيال والفساد المالي ظاهره عالميه تثير القلق في جميع أنحاء العالم حيث أنه أمر يتعلق بالظروف الاقتصادية والاجتماعية والسياسية ويعتب من أخطر الظواهر المزعزعة للاستقرار، ويشمل الفساد في القطاع العام جرائم الرشوة الاختلاس والمتاجرة بالنفوذ والتهرب الضريبي والتهرب الجمركي وعمليات التعاقد من الباطن والإثراء غير المشروع والدفع غير القانوني وغسل الأموال وإساءة استخدام الأصول </w:t>
      </w:r>
      <w:r w:rsidRPr="001C0538">
        <w:rPr>
          <w:rFonts w:asciiTheme="majorBidi" w:hAnsiTheme="majorBidi" w:cstheme="majorBidi"/>
          <w:sz w:val="28"/>
          <w:szCs w:val="28"/>
        </w:rPr>
        <w:t>(Olukayode,2018)</w:t>
      </w:r>
      <w:r w:rsidRPr="001C0538">
        <w:rPr>
          <w:rFonts w:asciiTheme="majorBidi" w:hAnsiTheme="majorBidi" w:cstheme="majorBidi"/>
          <w:sz w:val="28"/>
          <w:szCs w:val="28"/>
          <w:rtl/>
        </w:rPr>
        <w:t xml:space="preserve"> كذلك فقد ظهرت بعض الصور التي ترتبط باستخدام تكنولوجيا المعلومات منها عمليات الاحتيال المالي الناتجة عن الهجمات السيبرانية الأمر الذى يعطى مؤشر هاماً بضرورة العمل على مكافحة عمليات الفساد والاحتيال المالي بكافة صوره وأساليبه الحديثة أو التقليدية (</w:t>
      </w:r>
      <w:r w:rsidRPr="001C0538">
        <w:rPr>
          <w:rFonts w:asciiTheme="majorBidi" w:hAnsiTheme="majorBidi" w:cstheme="majorBidi"/>
          <w:sz w:val="28"/>
          <w:szCs w:val="28"/>
        </w:rPr>
        <w:t>Oluwatoyin et al, 2021</w:t>
      </w:r>
      <w:r w:rsidRPr="001C0538">
        <w:rPr>
          <w:rFonts w:asciiTheme="majorBidi" w:hAnsiTheme="majorBidi" w:cstheme="majorBidi"/>
          <w:sz w:val="28"/>
          <w:szCs w:val="28"/>
          <w:rtl/>
        </w:rPr>
        <w:t>).</w:t>
      </w:r>
    </w:p>
    <w:p w14:paraId="49BA8DB1" w14:textId="75D182BF" w:rsidR="0000163A" w:rsidRPr="001C0538" w:rsidRDefault="0000163A" w:rsidP="001C0538">
      <w:pPr>
        <w:pStyle w:val="ad"/>
        <w:rPr>
          <w:rFonts w:asciiTheme="majorBidi" w:eastAsia="Times New Roman" w:hAnsiTheme="majorBidi" w:cstheme="majorBidi"/>
          <w:sz w:val="28"/>
          <w:szCs w:val="28"/>
          <w:rtl/>
          <w:lang w:eastAsia="ar-SA"/>
        </w:rPr>
      </w:pPr>
      <w:r w:rsidRPr="001C0538">
        <w:rPr>
          <w:rFonts w:asciiTheme="majorBidi" w:hAnsiTheme="majorBidi" w:cstheme="majorBidi"/>
          <w:sz w:val="28"/>
          <w:szCs w:val="28"/>
          <w:rtl/>
          <w:lang w:val="ar-SA" w:eastAsia="ar-SA"/>
        </w:rPr>
        <w:t xml:space="preserve">وقد برزت المراجعة القضائية كأداة' لمكافحة الفساد، حيت أنها تشتمل على تطبيق المعرفة المتخصصة ومهارات الفحص والتحقيق لجمع وتحليل وتقييم مواد الإنبات وتفسير وتوصيل النتائج إلى المحكمة أو مجلس الإدارة' أو أي مكان إداري أو قانوني آخر وتقوم على المساءلة والشفافية والرقابة وتعتبر واحدة' من أكثر الأدوات فعالية في تقوية وتحصين النظم الحكومية وغيرها من النظم لمكافحة الفساد </w:t>
      </w:r>
      <w:r w:rsidRPr="001C0538">
        <w:rPr>
          <w:rFonts w:asciiTheme="majorBidi" w:eastAsia="Times New Roman" w:hAnsiTheme="majorBidi" w:cstheme="majorBidi"/>
          <w:sz w:val="28"/>
          <w:szCs w:val="28"/>
          <w:rtl/>
          <w:lang w:val="ar-SA" w:eastAsia="ar-SA"/>
        </w:rPr>
        <w:t>(</w:t>
      </w:r>
      <w:proofErr w:type="spellStart"/>
      <w:r w:rsidRPr="001C0538">
        <w:rPr>
          <w:rFonts w:asciiTheme="majorBidi" w:eastAsia="Times New Roman" w:hAnsiTheme="majorBidi" w:cstheme="majorBidi"/>
          <w:sz w:val="28"/>
          <w:szCs w:val="28"/>
          <w:lang w:eastAsia="ar-SA"/>
        </w:rPr>
        <w:t>Widjajabrata</w:t>
      </w:r>
      <w:proofErr w:type="spellEnd"/>
      <w:r w:rsidRPr="001C0538">
        <w:rPr>
          <w:rFonts w:asciiTheme="majorBidi" w:eastAsia="Times New Roman" w:hAnsiTheme="majorBidi" w:cstheme="majorBidi"/>
          <w:sz w:val="28"/>
          <w:szCs w:val="28"/>
          <w:lang w:eastAsia="ar-SA"/>
        </w:rPr>
        <w:t xml:space="preserve"> &amp; </w:t>
      </w:r>
      <w:proofErr w:type="spellStart"/>
      <w:r w:rsidRPr="001C0538">
        <w:rPr>
          <w:rFonts w:asciiTheme="majorBidi" w:eastAsia="Times New Roman" w:hAnsiTheme="majorBidi" w:cstheme="majorBidi"/>
          <w:sz w:val="28"/>
          <w:szCs w:val="28"/>
          <w:lang w:eastAsia="ar-SA"/>
        </w:rPr>
        <w:t>Zacchea</w:t>
      </w:r>
      <w:proofErr w:type="spellEnd"/>
      <w:r w:rsidRPr="001C0538">
        <w:rPr>
          <w:rFonts w:asciiTheme="majorBidi" w:eastAsia="Times New Roman" w:hAnsiTheme="majorBidi" w:cstheme="majorBidi"/>
          <w:sz w:val="28"/>
          <w:szCs w:val="28"/>
          <w:lang w:eastAsia="ar-SA"/>
        </w:rPr>
        <w:t>, 2004</w:t>
      </w:r>
    </w:p>
    <w:p w14:paraId="0C244040" w14:textId="77777777" w:rsidR="0000163A" w:rsidRPr="001C0538" w:rsidRDefault="0000163A" w:rsidP="001C0538">
      <w:pPr>
        <w:pStyle w:val="ad"/>
        <w:bidi/>
        <w:rPr>
          <w:rFonts w:asciiTheme="majorBidi" w:hAnsiTheme="majorBidi" w:cstheme="majorBidi"/>
          <w:sz w:val="28"/>
          <w:szCs w:val="28"/>
          <w:rtl/>
          <w:lang w:val="ar-SA" w:eastAsia="ar-SA" w:bidi="ar-EG"/>
        </w:rPr>
      </w:pPr>
      <w:r w:rsidRPr="001C0538">
        <w:rPr>
          <w:rFonts w:asciiTheme="majorBidi" w:hAnsiTheme="majorBidi" w:cstheme="majorBidi"/>
          <w:sz w:val="28"/>
          <w:szCs w:val="28"/>
          <w:rtl/>
          <w:lang w:val="ar-SA" w:eastAsia="ar-SA"/>
        </w:rPr>
        <w:t xml:space="preserve">ولكن في ظل الظروف الاقتصادية التي أعقبت ازمة كورونا </w:t>
      </w:r>
      <w:r w:rsidRPr="001C0538">
        <w:rPr>
          <w:rFonts w:asciiTheme="majorBidi" w:hAnsiTheme="majorBidi" w:cstheme="majorBidi"/>
          <w:sz w:val="28"/>
          <w:szCs w:val="28"/>
          <w:rtl/>
          <w:lang w:val="ar-SA" w:eastAsia="ar-SA" w:bidi="ar-EG"/>
        </w:rPr>
        <w:t>(</w:t>
      </w:r>
      <w:r w:rsidRPr="001C0538">
        <w:rPr>
          <w:rFonts w:asciiTheme="majorBidi" w:hAnsiTheme="majorBidi" w:cstheme="majorBidi"/>
          <w:sz w:val="28"/>
          <w:szCs w:val="28"/>
          <w:rtl/>
          <w:lang w:val="ar-SA" w:eastAsia="ar-SA"/>
        </w:rPr>
        <w:t>كوفيد</w:t>
      </w:r>
      <w:r w:rsidRPr="001C0538">
        <w:rPr>
          <w:rFonts w:asciiTheme="majorBidi" w:hAnsiTheme="majorBidi" w:cstheme="majorBidi"/>
          <w:sz w:val="28"/>
          <w:szCs w:val="28"/>
          <w:rtl/>
          <w:lang w:val="ar-SA" w:eastAsia="ar-SA" w:bidi="ar-EG"/>
        </w:rPr>
        <w:t xml:space="preserve">19) </w:t>
      </w:r>
      <w:r w:rsidRPr="001C0538">
        <w:rPr>
          <w:rFonts w:asciiTheme="majorBidi" w:hAnsiTheme="majorBidi" w:cstheme="majorBidi"/>
          <w:sz w:val="28"/>
          <w:szCs w:val="28"/>
          <w:rtl/>
          <w:lang w:val="ar-SA" w:eastAsia="ar-SA"/>
        </w:rPr>
        <w:t>والتحول الرقمي المصاحب لهذه الأزمة</w:t>
      </w:r>
      <w:r w:rsidRPr="001C0538">
        <w:rPr>
          <w:rFonts w:asciiTheme="majorBidi" w:hAnsiTheme="majorBidi" w:cstheme="majorBidi"/>
          <w:sz w:val="28"/>
          <w:szCs w:val="28"/>
          <w:rtl/>
          <w:lang w:val="ar-SA" w:eastAsia="ar-SA" w:bidi="ar-EG"/>
        </w:rPr>
        <w:t xml:space="preserve"> </w:t>
      </w:r>
      <w:r w:rsidRPr="001C0538">
        <w:rPr>
          <w:rFonts w:asciiTheme="majorBidi" w:hAnsiTheme="majorBidi" w:cstheme="majorBidi"/>
          <w:sz w:val="28"/>
          <w:szCs w:val="28"/>
          <w:rtl/>
          <w:lang w:val="ar-SA" w:eastAsia="ar-SA"/>
        </w:rPr>
        <w:t xml:space="preserve">تعاظمت ظاهرة إدارة الأرباح التي تمارسها الشركات، حيث تعتبر ممارسات إدارة الأرباح إحدى السياسات غير المعلنة لإدارة الشركة والتي تحاول من خلالها تحقيق أهدافها الإدارية باستخدام مجموعة من الإجراءات للتحكم في مقدار الأرباح بالقوائم المالية </w:t>
      </w:r>
      <w:r w:rsidRPr="001C0538">
        <w:rPr>
          <w:rFonts w:asciiTheme="majorBidi" w:hAnsiTheme="majorBidi" w:cstheme="majorBidi"/>
          <w:sz w:val="28"/>
          <w:szCs w:val="28"/>
          <w:rtl/>
          <w:lang w:val="ar-SA" w:eastAsia="ar-SA" w:bidi="ar-EG"/>
        </w:rPr>
        <w:t>(</w:t>
      </w:r>
      <w:r w:rsidRPr="001C0538">
        <w:rPr>
          <w:rFonts w:asciiTheme="majorBidi" w:hAnsiTheme="majorBidi" w:cstheme="majorBidi"/>
          <w:sz w:val="28"/>
          <w:szCs w:val="28"/>
          <w:lang w:eastAsia="ar-SA" w:bidi="ar-EG"/>
        </w:rPr>
        <w:t>Junaidi &amp; Sireger,2020</w:t>
      </w:r>
      <w:r w:rsidRPr="001C0538">
        <w:rPr>
          <w:rFonts w:asciiTheme="majorBidi" w:hAnsiTheme="majorBidi" w:cstheme="majorBidi"/>
          <w:sz w:val="28"/>
          <w:szCs w:val="28"/>
          <w:rtl/>
          <w:lang w:val="ar-SA" w:eastAsia="ar-SA" w:bidi="ar-EG"/>
        </w:rPr>
        <w:t xml:space="preserve">) </w:t>
      </w:r>
      <w:r w:rsidRPr="001C0538">
        <w:rPr>
          <w:rFonts w:asciiTheme="majorBidi" w:hAnsiTheme="majorBidi" w:cstheme="majorBidi"/>
          <w:sz w:val="28"/>
          <w:szCs w:val="28"/>
          <w:rtl/>
          <w:lang w:val="ar-SA" w:eastAsia="ar-SA"/>
        </w:rPr>
        <w:t xml:space="preserve">ولقد أدت الممارسات السلبية المرتبطة بظهور مصطلح إدارة الأرباح </w:t>
      </w:r>
      <w:proofErr w:type="spellStart"/>
      <w:r w:rsidRPr="001C0538">
        <w:rPr>
          <w:rFonts w:asciiTheme="majorBidi" w:hAnsiTheme="majorBidi" w:cstheme="majorBidi"/>
          <w:sz w:val="28"/>
          <w:szCs w:val="28"/>
          <w:rtl/>
          <w:lang w:val="ar-SA" w:eastAsia="ar-SA"/>
        </w:rPr>
        <w:t>Earning</w:t>
      </w:r>
      <w:proofErr w:type="spellEnd"/>
      <w:r w:rsidRPr="001C0538">
        <w:rPr>
          <w:rFonts w:asciiTheme="majorBidi" w:hAnsiTheme="majorBidi" w:cstheme="majorBidi"/>
          <w:sz w:val="28"/>
          <w:szCs w:val="28"/>
          <w:rtl/>
          <w:lang w:val="ar-SA" w:eastAsia="ar-SA"/>
        </w:rPr>
        <w:t xml:space="preserve"> </w:t>
      </w:r>
      <w:proofErr w:type="spellStart"/>
      <w:r w:rsidRPr="001C0538">
        <w:rPr>
          <w:rFonts w:asciiTheme="majorBidi" w:hAnsiTheme="majorBidi" w:cstheme="majorBidi"/>
          <w:sz w:val="28"/>
          <w:szCs w:val="28"/>
          <w:rtl/>
          <w:lang w:val="ar-SA" w:eastAsia="ar-SA"/>
        </w:rPr>
        <w:t>Management</w:t>
      </w:r>
      <w:proofErr w:type="spellEnd"/>
      <w:r w:rsidRPr="001C0538">
        <w:rPr>
          <w:rFonts w:asciiTheme="majorBidi" w:hAnsiTheme="majorBidi" w:cstheme="majorBidi"/>
          <w:sz w:val="28"/>
          <w:szCs w:val="28"/>
          <w:rtl/>
          <w:lang w:val="ar-SA" w:eastAsia="ar-SA"/>
        </w:rPr>
        <w:t xml:space="preserve"> من قبل المديرين التنفيذيين لبعض منشآت الأعمال وذلك من خلال التلاعب والتحريف المتعمد في البيانات المحاسبية للتأثير على النتائج المالية أو المرغوبة تقرير عنها لتلك المنشآت والتي تعكس بعض رغباتهم مصالحهم الشخصية إلى حدوث العديد من حالات التعثر والانهيارات</w:t>
      </w:r>
      <w:r w:rsidRPr="001C0538">
        <w:rPr>
          <w:rFonts w:asciiTheme="majorBidi" w:hAnsiTheme="majorBidi" w:cstheme="majorBidi"/>
          <w:sz w:val="28"/>
          <w:szCs w:val="28"/>
          <w:rtl/>
          <w:lang w:val="ar-SA" w:eastAsia="ar-SA" w:bidi="ar-EG"/>
        </w:rPr>
        <w:t xml:space="preserve"> </w:t>
      </w:r>
      <w:r w:rsidRPr="001C0538">
        <w:rPr>
          <w:rFonts w:asciiTheme="majorBidi" w:hAnsiTheme="majorBidi" w:cstheme="majorBidi"/>
          <w:sz w:val="28"/>
          <w:szCs w:val="28"/>
          <w:rtl/>
          <w:lang w:val="ar-SA" w:eastAsia="ar-SA"/>
        </w:rPr>
        <w:t xml:space="preserve">والفضائح المالية الكبرى للشركات المساهمة في سوق المالية العالمية ،وهو ما أدى بدوره إلى افتقاد الثقة في سوق المالية المختلفة وفي مكاتب المحاسبة والمراجعة نتيجة لتدني جودة الخصائص النوعية للمعلومات المحاسبية التي تتضمنها التقارير المالية لمنشآت الأعمال المختلفة ،إن معايير المراجعة تتطلب من المراجع أن يخطط وينفذ عملية المراجعة بالشكل الذي يؤدي إلى الحصول على تأكيد معقول عما إذا كانت القوائم المالية خالية من التحريفات الجوهرية الناتجة عن الغش </w:t>
      </w:r>
      <w:r w:rsidRPr="001C0538">
        <w:rPr>
          <w:rFonts w:asciiTheme="majorBidi" w:hAnsiTheme="majorBidi" w:cstheme="majorBidi"/>
          <w:sz w:val="28"/>
          <w:szCs w:val="28"/>
          <w:rtl/>
          <w:lang w:val="ar-SA" w:eastAsia="ar-SA"/>
        </w:rPr>
        <w:lastRenderedPageBreak/>
        <w:t>والتلاعب</w:t>
      </w:r>
      <w:r w:rsidRPr="001C0538">
        <w:rPr>
          <w:rFonts w:asciiTheme="majorBidi" w:hAnsiTheme="majorBidi" w:cstheme="majorBidi"/>
          <w:sz w:val="28"/>
          <w:szCs w:val="28"/>
          <w:rtl/>
          <w:lang w:val="ar-SA" w:eastAsia="ar-SA" w:bidi="ar-EG"/>
        </w:rPr>
        <w:t>(</w:t>
      </w:r>
      <w:r w:rsidRPr="001C0538">
        <w:rPr>
          <w:rFonts w:asciiTheme="majorBidi" w:hAnsiTheme="majorBidi" w:cstheme="majorBidi"/>
          <w:sz w:val="28"/>
          <w:szCs w:val="28"/>
          <w:rtl/>
          <w:lang w:val="ar-SA" w:eastAsia="ar-SA"/>
        </w:rPr>
        <w:t>رزق،</w:t>
      </w:r>
      <w:r w:rsidRPr="001C0538">
        <w:rPr>
          <w:rFonts w:asciiTheme="majorBidi" w:hAnsiTheme="majorBidi" w:cstheme="majorBidi"/>
          <w:sz w:val="28"/>
          <w:szCs w:val="28"/>
          <w:rtl/>
          <w:lang w:val="ar-SA" w:eastAsia="ar-SA" w:bidi="ar-EG"/>
        </w:rPr>
        <w:t xml:space="preserve">2017) </w:t>
      </w:r>
      <w:r w:rsidRPr="001C0538">
        <w:rPr>
          <w:rFonts w:asciiTheme="majorBidi" w:hAnsiTheme="majorBidi" w:cstheme="majorBidi"/>
          <w:sz w:val="28"/>
          <w:szCs w:val="28"/>
          <w:rtl/>
          <w:lang w:val="ar-SA" w:eastAsia="ar-SA"/>
        </w:rPr>
        <w:t>،</w:t>
      </w:r>
      <w:r w:rsidRPr="001C0538">
        <w:rPr>
          <w:rFonts w:asciiTheme="majorBidi" w:hAnsiTheme="majorBidi" w:cstheme="majorBidi"/>
          <w:sz w:val="28"/>
          <w:szCs w:val="28"/>
          <w:rtl/>
          <w:lang w:val="ar-SA" w:eastAsia="ar-SA" w:bidi="ar-EG"/>
        </w:rPr>
        <w:t xml:space="preserve"> </w:t>
      </w:r>
      <w:r w:rsidRPr="001C0538">
        <w:rPr>
          <w:rFonts w:asciiTheme="majorBidi" w:hAnsiTheme="majorBidi" w:cstheme="majorBidi"/>
          <w:sz w:val="28"/>
          <w:szCs w:val="28"/>
          <w:rtl/>
          <w:lang w:val="ar-SA" w:eastAsia="ar-SA"/>
        </w:rPr>
        <w:t xml:space="preserve">وفى نفس السياق اكدت دراسة </w:t>
      </w:r>
      <w:r w:rsidRPr="001C0538">
        <w:rPr>
          <w:rFonts w:asciiTheme="majorBidi" w:hAnsiTheme="majorBidi" w:cstheme="majorBidi"/>
          <w:sz w:val="28"/>
          <w:szCs w:val="28"/>
          <w:rtl/>
          <w:lang w:val="ar-SA" w:eastAsia="ar-SA" w:bidi="ar-EG"/>
        </w:rPr>
        <w:t>(</w:t>
      </w:r>
      <w:r w:rsidRPr="001C0538">
        <w:rPr>
          <w:rFonts w:asciiTheme="majorBidi" w:hAnsiTheme="majorBidi" w:cstheme="majorBidi"/>
          <w:sz w:val="28"/>
          <w:szCs w:val="28"/>
          <w:rtl/>
          <w:lang w:val="ar-SA" w:eastAsia="ar-SA"/>
        </w:rPr>
        <w:t>أبو زايد ،</w:t>
      </w:r>
      <w:r w:rsidRPr="001C0538">
        <w:rPr>
          <w:rFonts w:asciiTheme="majorBidi" w:hAnsiTheme="majorBidi" w:cstheme="majorBidi"/>
          <w:sz w:val="28"/>
          <w:szCs w:val="28"/>
          <w:rtl/>
          <w:lang w:val="ar-SA" w:eastAsia="ar-SA" w:bidi="ar-EG"/>
        </w:rPr>
        <w:t xml:space="preserve">2020) </w:t>
      </w:r>
      <w:r w:rsidRPr="001C0538">
        <w:rPr>
          <w:rFonts w:asciiTheme="majorBidi" w:hAnsiTheme="majorBidi" w:cstheme="majorBidi"/>
          <w:sz w:val="28"/>
          <w:szCs w:val="28"/>
          <w:rtl/>
          <w:lang w:val="ar-SA" w:eastAsia="ar-SA"/>
        </w:rPr>
        <w:t>أن اهم الدوافع الرئيسية التي تدفع إدارة المنشأة نحو إدارة الأرباح تخفيض الأرباح وبالتالي تحمل عبء ضريبي أقل، وتعظيم الأرباح في فترة الإعفاء الضريبي وذلك لتحقيق أقصى استفادة من مزايا الإعفاء، وأيضا تعظيم الخسائر والدافع الأمامي لها طالما كانت نتيجة النشاط خسارة وصعب تحويلها إلى أرباح وذلك للاستفادة من مبدأ ترحيل الخسائر في التشريع الضريبي،</w:t>
      </w:r>
    </w:p>
    <w:p w14:paraId="65C18721" w14:textId="77777777" w:rsidR="0000163A" w:rsidRPr="001C0538" w:rsidRDefault="0000163A" w:rsidP="001C0538">
      <w:pPr>
        <w:pStyle w:val="af"/>
        <w:bidi/>
        <w:rPr>
          <w:rFonts w:asciiTheme="majorBidi" w:hAnsiTheme="majorBidi" w:cstheme="majorBidi"/>
          <w:sz w:val="28"/>
          <w:szCs w:val="28"/>
          <w:highlight w:val="yellow"/>
          <w:rtl/>
          <w:lang w:val="ar-SA" w:eastAsia="ar-SA" w:bidi="ar-EG"/>
        </w:rPr>
      </w:pPr>
      <w:r w:rsidRPr="001C0538">
        <w:rPr>
          <w:rFonts w:asciiTheme="majorBidi" w:hAnsiTheme="majorBidi" w:cstheme="majorBidi"/>
          <w:sz w:val="28"/>
          <w:szCs w:val="28"/>
          <w:rtl/>
          <w:lang w:val="ar-SA" w:eastAsia="ar-SA"/>
        </w:rPr>
        <w:t xml:space="preserve">وفيما يتعلق بعلاقة ممارسات إدارة الأرباح بالفحص الضريبي فقد جاء فقد ندرت الدراسات التي تناولت هذه العلاقة، حيث اكدت  دراسة </w:t>
      </w:r>
      <w:r w:rsidRPr="001C0538">
        <w:rPr>
          <w:rFonts w:asciiTheme="majorBidi" w:hAnsiTheme="majorBidi" w:cstheme="majorBidi"/>
          <w:sz w:val="28"/>
          <w:szCs w:val="28"/>
          <w:rtl/>
          <w:lang w:val="ar-SA" w:eastAsia="ar-SA" w:bidi="ar-EG"/>
        </w:rPr>
        <w:t>(</w:t>
      </w:r>
      <w:r w:rsidRPr="001C0538">
        <w:rPr>
          <w:rFonts w:asciiTheme="majorBidi" w:hAnsiTheme="majorBidi" w:cstheme="majorBidi"/>
          <w:sz w:val="28"/>
          <w:szCs w:val="28"/>
          <w:rtl/>
          <w:lang w:val="ar-SA" w:eastAsia="ar-SA"/>
        </w:rPr>
        <w:t>عيد،</w:t>
      </w:r>
      <w:r w:rsidRPr="001C0538">
        <w:rPr>
          <w:rFonts w:asciiTheme="majorBidi" w:hAnsiTheme="majorBidi" w:cstheme="majorBidi"/>
          <w:sz w:val="28"/>
          <w:szCs w:val="28"/>
          <w:rtl/>
          <w:lang w:val="ar-SA" w:eastAsia="ar-SA" w:bidi="ar-EG"/>
        </w:rPr>
        <w:t xml:space="preserve">2019) </w:t>
      </w:r>
      <w:r w:rsidRPr="001C0538">
        <w:rPr>
          <w:rFonts w:asciiTheme="majorBidi" w:hAnsiTheme="majorBidi" w:cstheme="majorBidi"/>
          <w:sz w:val="28"/>
          <w:szCs w:val="28"/>
          <w:rtl/>
          <w:lang w:val="ar-SA" w:eastAsia="ar-SA"/>
        </w:rPr>
        <w:t>أن أسباب تكون الفجوة الضريبية عندما تختلف الضريبة التي يتم الإقرار عنها فعليا عن تلك التي يجب الإقرار عنها لمصلحة الضرائب يرجع أساسا إلى تنوع تلك الممارسات ما بين إدارة الأرباح بغرض التجنب الضريبي إلى التهرب الضريبي ثم الفساد الضريبي لذلك أرجعت ضرورة تكامل أساليب الفحص الضريبي في مرحلة التخطيط أعمال الفحص الضريبي حتى يمكن لها مواجهة الممارسات المسببة للفجوة الضريبية وأهمها هي ممارسات إدارة الأرباح سواء بغرض تجنب أو بغرض التهرب الضريبي</w:t>
      </w:r>
      <w:r w:rsidRPr="001C0538">
        <w:rPr>
          <w:rFonts w:asciiTheme="majorBidi" w:hAnsiTheme="majorBidi" w:cstheme="majorBidi"/>
          <w:sz w:val="28"/>
          <w:szCs w:val="28"/>
          <w:rtl/>
          <w:lang w:val="ar-SA" w:eastAsia="ar-SA" w:bidi="ar-EG"/>
        </w:rPr>
        <w:t>.</w:t>
      </w:r>
    </w:p>
    <w:p w14:paraId="4C69D973" w14:textId="77777777" w:rsidR="0000163A" w:rsidRPr="0000163A" w:rsidRDefault="0000163A" w:rsidP="0000163A">
      <w:pPr>
        <w:widowControl w:val="0"/>
        <w:bidi/>
        <w:spacing w:after="0" w:line="276" w:lineRule="auto"/>
        <w:ind w:firstLine="720"/>
        <w:jc w:val="lowKashida"/>
        <w:rPr>
          <w:rFonts w:ascii="Times New Roman" w:eastAsia="Arial" w:hAnsi="Times New Roman" w:cs="Times New Roman"/>
          <w:color w:val="000000"/>
          <w:kern w:val="0"/>
          <w:sz w:val="28"/>
          <w:szCs w:val="28"/>
          <w:rtl/>
          <w:lang w:val="ar-SA" w:eastAsia="ar-SA" w:bidi="ar-EG"/>
          <w14:ligatures w14:val="none"/>
        </w:rPr>
      </w:pPr>
      <w:r w:rsidRPr="0000163A">
        <w:rPr>
          <w:rFonts w:ascii="Times New Roman" w:eastAsia="Arial" w:hAnsi="Times New Roman" w:cs="Times New Roman"/>
          <w:b/>
          <w:bCs/>
          <w:color w:val="000000"/>
          <w:kern w:val="0"/>
          <w:sz w:val="28"/>
          <w:szCs w:val="28"/>
          <w:u w:val="single"/>
          <w:rtl/>
          <w:lang w:val="ar-SA" w:eastAsia="ar-SA"/>
          <w14:ligatures w14:val="none"/>
        </w:rPr>
        <w:t>وتأسيسا على ما سبق</w:t>
      </w:r>
      <w:r w:rsidRPr="0000163A">
        <w:rPr>
          <w:rFonts w:ascii="Times New Roman" w:eastAsia="Arial" w:hAnsi="Times New Roman" w:cs="Times New Roman"/>
          <w:color w:val="000000"/>
          <w:kern w:val="0"/>
          <w:sz w:val="28"/>
          <w:szCs w:val="28"/>
          <w:rtl/>
          <w:lang w:val="ar-SA" w:eastAsia="ar-SA"/>
          <w14:ligatures w14:val="none"/>
        </w:rPr>
        <w:t xml:space="preserve"> يتضح أن الدراسات التي تناولت العلاقة بين آليات المراجعة القضائية وإدارة</w:t>
      </w:r>
      <w:r w:rsidRPr="0000163A">
        <w:rPr>
          <w:rFonts w:ascii="Times New Roman" w:eastAsia="Arial" w:hAnsi="Times New Roman" w:cs="Times New Roman"/>
          <w:color w:val="000000"/>
          <w:kern w:val="0"/>
          <w:sz w:val="28"/>
          <w:szCs w:val="28"/>
          <w:rtl/>
          <w:lang w:val="ar-SA" w:eastAsia="ar-SA" w:bidi="ar-EG"/>
          <w14:ligatures w14:val="none"/>
        </w:rPr>
        <w:t xml:space="preserve"> </w:t>
      </w:r>
      <w:r w:rsidRPr="0000163A">
        <w:rPr>
          <w:rFonts w:ascii="Times New Roman" w:eastAsia="Arial" w:hAnsi="Times New Roman" w:cs="Times New Roman"/>
          <w:color w:val="000000"/>
          <w:kern w:val="0"/>
          <w:sz w:val="28"/>
          <w:szCs w:val="28"/>
          <w:rtl/>
          <w:lang w:val="ar-SA" w:eastAsia="ar-SA"/>
          <w14:ligatures w14:val="none"/>
        </w:rPr>
        <w:t>الأرباح لم تتواصل</w:t>
      </w:r>
      <w:r w:rsidRPr="0000163A">
        <w:rPr>
          <w:rFonts w:ascii="Times New Roman" w:eastAsia="Arial" w:hAnsi="Times New Roman" w:cs="Times New Roman" w:hint="cs"/>
          <w:color w:val="000000"/>
          <w:kern w:val="0"/>
          <w:sz w:val="28"/>
          <w:szCs w:val="28"/>
          <w:rtl/>
          <w:lang w:val="ar-SA" w:eastAsia="ar-SA"/>
          <w14:ligatures w14:val="none"/>
        </w:rPr>
        <w:t xml:space="preserve"> الى نتائج</w:t>
      </w:r>
      <w:r w:rsidRPr="0000163A">
        <w:rPr>
          <w:rFonts w:ascii="Times New Roman" w:eastAsia="Arial" w:hAnsi="Times New Roman" w:cs="Times New Roman"/>
          <w:color w:val="000000"/>
          <w:kern w:val="0"/>
          <w:sz w:val="28"/>
          <w:szCs w:val="28"/>
          <w:rtl/>
          <w:lang w:val="ar-SA" w:eastAsia="ar-SA"/>
          <w14:ligatures w14:val="none"/>
        </w:rPr>
        <w:t xml:space="preserve"> حاسمة حول هذه العلاقة هو ما يمثل دافعا للدراسة الحالية لتقديم دليل من البيئة المصرية على العلاقة ما بين آليات المراجعة القضائية وإدارة الأرباح وكذلك دراسة أثر المراجعة القضائية على كفاءة عملية الفحص الضريبي</w:t>
      </w:r>
      <w:r w:rsidRPr="0000163A">
        <w:rPr>
          <w:rFonts w:ascii="Times New Roman" w:eastAsia="Arial" w:hAnsi="Times New Roman" w:cs="Times New Roman"/>
          <w:color w:val="000000"/>
          <w:kern w:val="0"/>
          <w:sz w:val="28"/>
          <w:szCs w:val="28"/>
          <w:rtl/>
          <w:lang w:val="ar-SA" w:eastAsia="ar-SA" w:bidi="ar-EG"/>
          <w14:ligatures w14:val="none"/>
        </w:rPr>
        <w:t>.</w:t>
      </w:r>
    </w:p>
    <w:p w14:paraId="5C1A2CCC" w14:textId="77777777" w:rsidR="0000163A" w:rsidRPr="0000163A" w:rsidRDefault="0000163A" w:rsidP="0000163A">
      <w:pPr>
        <w:widowControl w:val="0"/>
        <w:bidi/>
        <w:spacing w:after="0" w:line="276" w:lineRule="auto"/>
        <w:ind w:firstLine="720"/>
        <w:jc w:val="lowKashida"/>
        <w:rPr>
          <w:rFonts w:ascii="Times New Roman" w:eastAsia="Arial" w:hAnsi="Times New Roman" w:cs="Times New Roman"/>
          <w:color w:val="000000"/>
          <w:kern w:val="0"/>
          <w:sz w:val="28"/>
          <w:szCs w:val="28"/>
          <w:rtl/>
          <w:lang w:val="ar-SA" w:eastAsia="ar-SA" w:bidi="ar-EG"/>
          <w14:ligatures w14:val="none"/>
        </w:rPr>
      </w:pPr>
      <w:r w:rsidRPr="0000163A">
        <w:rPr>
          <w:rFonts w:ascii="Times New Roman" w:eastAsia="Arial" w:hAnsi="Times New Roman" w:cs="Times New Roman"/>
          <w:color w:val="000000"/>
          <w:kern w:val="0"/>
          <w:sz w:val="28"/>
          <w:szCs w:val="28"/>
          <w:rtl/>
          <w:lang w:val="ar-SA" w:eastAsia="ar-SA"/>
          <w14:ligatures w14:val="none"/>
        </w:rPr>
        <w:t>وعلى ذلك فإنه يمكن صياغة مشكلة البحث في التساؤل الرئيس التالي</w:t>
      </w:r>
      <w:r w:rsidRPr="0000163A">
        <w:rPr>
          <w:rFonts w:ascii="Times New Roman" w:eastAsia="Arial" w:hAnsi="Times New Roman" w:cs="Times New Roman" w:hint="cs"/>
          <w:color w:val="000000"/>
          <w:kern w:val="0"/>
          <w:sz w:val="28"/>
          <w:szCs w:val="28"/>
          <w:rtl/>
          <w:lang w:val="ar-SA" w:eastAsia="ar-SA" w:bidi="ar-EG"/>
          <w14:ligatures w14:val="none"/>
        </w:rPr>
        <w:t>:</w:t>
      </w:r>
    </w:p>
    <w:p w14:paraId="7335634D" w14:textId="77777777" w:rsidR="0000163A" w:rsidRPr="0000163A" w:rsidRDefault="0000163A" w:rsidP="0000163A">
      <w:pPr>
        <w:widowControl w:val="0"/>
        <w:bidi/>
        <w:spacing w:after="0" w:line="276" w:lineRule="auto"/>
        <w:ind w:firstLine="720"/>
        <w:jc w:val="lowKashida"/>
        <w:rPr>
          <w:rFonts w:ascii="Times New Roman" w:eastAsia="Arial" w:hAnsi="Times New Roman" w:cs="Times New Roman"/>
          <w:color w:val="000000"/>
          <w:kern w:val="0"/>
          <w:sz w:val="28"/>
          <w:szCs w:val="28"/>
          <w:rtl/>
          <w:lang w:val="ar-SA" w:eastAsia="ar-SA" w:bidi="ar-EG"/>
          <w14:ligatures w14:val="none"/>
        </w:rPr>
      </w:pPr>
      <w:r w:rsidRPr="0000163A">
        <w:rPr>
          <w:rFonts w:ascii="Times New Roman" w:eastAsia="Arial" w:hAnsi="Times New Roman" w:cs="Times New Roman"/>
          <w:b/>
          <w:bCs/>
          <w:color w:val="000000"/>
          <w:kern w:val="0"/>
          <w:sz w:val="28"/>
          <w:szCs w:val="28"/>
          <w:rtl/>
          <w:lang w:val="ar-SA" w:eastAsia="ar-SA"/>
          <w14:ligatures w14:val="none"/>
        </w:rPr>
        <w:t xml:space="preserve">ما </w:t>
      </w:r>
      <w:r w:rsidRPr="0000163A">
        <w:rPr>
          <w:rFonts w:ascii="Times New Roman" w:eastAsia="Arial" w:hAnsi="Times New Roman" w:cs="Times New Roman" w:hint="cs"/>
          <w:b/>
          <w:bCs/>
          <w:color w:val="000000"/>
          <w:kern w:val="0"/>
          <w:sz w:val="28"/>
          <w:szCs w:val="28"/>
          <w:rtl/>
          <w:lang w:val="ar-SA" w:eastAsia="ar-SA"/>
          <w14:ligatures w14:val="none"/>
        </w:rPr>
        <w:t>هي</w:t>
      </w:r>
      <w:r w:rsidRPr="0000163A">
        <w:rPr>
          <w:rFonts w:ascii="Times New Roman" w:eastAsia="Arial" w:hAnsi="Times New Roman" w:cs="Times New Roman"/>
          <w:b/>
          <w:bCs/>
          <w:color w:val="000000"/>
          <w:kern w:val="0"/>
          <w:sz w:val="28"/>
          <w:szCs w:val="28"/>
          <w:rtl/>
          <w:lang w:val="ar-SA" w:eastAsia="ar-SA"/>
          <w14:ligatures w14:val="none"/>
        </w:rPr>
        <w:t xml:space="preserve"> العلاقة بين آليات المراجعة القضائية وإدارة الأرباح وانعكاس ذلك على كفاءة</w:t>
      </w:r>
      <w:r w:rsidRPr="0000163A">
        <w:rPr>
          <w:rFonts w:ascii="Times New Roman" w:eastAsia="Arial" w:hAnsi="Times New Roman" w:cs="Times New Roman"/>
          <w:color w:val="000000"/>
          <w:kern w:val="0"/>
          <w:sz w:val="28"/>
          <w:szCs w:val="28"/>
          <w:rtl/>
          <w:lang w:val="ar-SA" w:eastAsia="ar-SA" w:bidi="ar-EG"/>
          <w14:ligatures w14:val="none"/>
        </w:rPr>
        <w:t xml:space="preserve"> </w:t>
      </w:r>
      <w:r w:rsidRPr="0000163A">
        <w:rPr>
          <w:rFonts w:ascii="Times New Roman" w:eastAsia="Arial" w:hAnsi="Times New Roman" w:cs="Times New Roman"/>
          <w:b/>
          <w:bCs/>
          <w:color w:val="000000"/>
          <w:kern w:val="0"/>
          <w:sz w:val="28"/>
          <w:szCs w:val="28"/>
          <w:rtl/>
          <w:lang w:val="ar-SA" w:eastAsia="ar-SA"/>
          <w14:ligatures w14:val="none"/>
        </w:rPr>
        <w:t xml:space="preserve">عملية الفحص </w:t>
      </w:r>
      <w:r w:rsidRPr="0000163A">
        <w:rPr>
          <w:rFonts w:ascii="Times New Roman" w:eastAsia="Arial" w:hAnsi="Times New Roman" w:cs="Times New Roman" w:hint="cs"/>
          <w:b/>
          <w:bCs/>
          <w:color w:val="000000"/>
          <w:kern w:val="0"/>
          <w:sz w:val="28"/>
          <w:szCs w:val="28"/>
          <w:rtl/>
          <w:lang w:val="ar-SA" w:eastAsia="ar-SA"/>
          <w14:ligatures w14:val="none"/>
        </w:rPr>
        <w:t>الضريبي؟</w:t>
      </w:r>
    </w:p>
    <w:p w14:paraId="622F6EF7" w14:textId="77777777" w:rsidR="0000163A" w:rsidRPr="0000163A" w:rsidRDefault="0000163A" w:rsidP="0000163A">
      <w:pPr>
        <w:widowControl w:val="0"/>
        <w:bidi/>
        <w:spacing w:after="0" w:line="276" w:lineRule="auto"/>
        <w:ind w:firstLine="720"/>
        <w:jc w:val="lowKashida"/>
        <w:rPr>
          <w:rFonts w:ascii="Times New Roman" w:eastAsia="Arial" w:hAnsi="Times New Roman" w:cs="Times New Roman"/>
          <w:color w:val="000000"/>
          <w:kern w:val="0"/>
          <w:sz w:val="28"/>
          <w:szCs w:val="28"/>
          <w:rtl/>
          <w:lang w:val="ar-SA" w:eastAsia="ar-SA" w:bidi="ar-EG"/>
          <w14:ligatures w14:val="none"/>
        </w:rPr>
      </w:pPr>
      <w:r w:rsidRPr="0000163A">
        <w:rPr>
          <w:rFonts w:ascii="Times New Roman" w:eastAsia="Arial" w:hAnsi="Times New Roman" w:cs="Times New Roman"/>
          <w:color w:val="000000"/>
          <w:kern w:val="0"/>
          <w:sz w:val="28"/>
          <w:szCs w:val="28"/>
          <w:rtl/>
          <w:lang w:val="ar-SA" w:eastAsia="ar-SA"/>
          <w14:ligatures w14:val="none"/>
        </w:rPr>
        <w:t>ويتفرع عن هذا التساؤل الرئيس مجموعة من التساؤلات الفرعية التالية</w:t>
      </w:r>
      <w:r w:rsidRPr="0000163A">
        <w:rPr>
          <w:rFonts w:ascii="Times New Roman" w:eastAsia="Arial" w:hAnsi="Times New Roman" w:cs="Times New Roman" w:hint="cs"/>
          <w:color w:val="000000"/>
          <w:kern w:val="0"/>
          <w:sz w:val="28"/>
          <w:szCs w:val="28"/>
          <w:rtl/>
          <w:lang w:val="ar-SA" w:eastAsia="ar-SA" w:bidi="ar-EG"/>
          <w14:ligatures w14:val="none"/>
        </w:rPr>
        <w:t>:</w:t>
      </w:r>
    </w:p>
    <w:p w14:paraId="50C0EC72" w14:textId="77777777" w:rsidR="0000163A" w:rsidRPr="0000163A" w:rsidRDefault="0000163A" w:rsidP="0000163A">
      <w:pPr>
        <w:widowControl w:val="0"/>
        <w:numPr>
          <w:ilvl w:val="0"/>
          <w:numId w:val="1"/>
        </w:numPr>
        <w:bidi/>
        <w:spacing w:after="0" w:line="276" w:lineRule="auto"/>
        <w:contextualSpacing/>
        <w:jc w:val="lowKashida"/>
        <w:rPr>
          <w:rFonts w:ascii="Times New Roman" w:eastAsia="Arial" w:hAnsi="Times New Roman" w:cs="Times New Roman"/>
          <w:color w:val="000000"/>
          <w:kern w:val="0"/>
          <w:sz w:val="28"/>
          <w:szCs w:val="28"/>
          <w:rtl/>
          <w:lang w:val="ar-SA" w:eastAsia="ar-SA" w:bidi="ar-EG"/>
          <w14:ligatures w14:val="none"/>
        </w:rPr>
      </w:pPr>
      <w:r w:rsidRPr="0000163A">
        <w:rPr>
          <w:rFonts w:ascii="Times New Roman" w:eastAsia="Arial" w:hAnsi="Times New Roman" w:cs="Times New Roman"/>
          <w:color w:val="000000"/>
          <w:kern w:val="0"/>
          <w:sz w:val="28"/>
          <w:szCs w:val="28"/>
          <w:rtl/>
          <w:lang w:val="ar-SA" w:eastAsia="ar-SA"/>
          <w14:ligatures w14:val="none"/>
        </w:rPr>
        <w:t>ما العلاقة بين آليات المراجع القضائية وإدارة الأرباح</w:t>
      </w:r>
      <w:r w:rsidRPr="0000163A">
        <w:rPr>
          <w:rFonts w:ascii="Times New Roman" w:eastAsia="Arial" w:hAnsi="Times New Roman" w:cs="Times New Roman" w:hint="cs"/>
          <w:color w:val="000000"/>
          <w:kern w:val="0"/>
          <w:sz w:val="28"/>
          <w:szCs w:val="28"/>
          <w:rtl/>
          <w:lang w:val="ar-SA" w:eastAsia="ar-SA"/>
          <w14:ligatures w14:val="none"/>
        </w:rPr>
        <w:t>؟</w:t>
      </w:r>
    </w:p>
    <w:p w14:paraId="143BAEC7" w14:textId="77777777" w:rsidR="0000163A" w:rsidRPr="0000163A" w:rsidRDefault="0000163A" w:rsidP="0000163A">
      <w:pPr>
        <w:widowControl w:val="0"/>
        <w:numPr>
          <w:ilvl w:val="0"/>
          <w:numId w:val="1"/>
        </w:numPr>
        <w:bidi/>
        <w:spacing w:after="0" w:line="276" w:lineRule="auto"/>
        <w:contextualSpacing/>
        <w:jc w:val="lowKashida"/>
        <w:rPr>
          <w:rFonts w:ascii="Times New Roman" w:eastAsia="Arial" w:hAnsi="Times New Roman" w:cs="Times New Roman"/>
          <w:color w:val="000000"/>
          <w:kern w:val="0"/>
          <w:sz w:val="28"/>
          <w:szCs w:val="28"/>
          <w:rtl/>
          <w:lang w:val="ar-SA" w:eastAsia="ar-SA" w:bidi="ar-EG"/>
          <w14:ligatures w14:val="none"/>
        </w:rPr>
      </w:pPr>
      <w:r w:rsidRPr="0000163A">
        <w:rPr>
          <w:rFonts w:ascii="Times New Roman" w:eastAsia="Arial" w:hAnsi="Times New Roman" w:cs="Times New Roman"/>
          <w:color w:val="000000"/>
          <w:kern w:val="0"/>
          <w:sz w:val="28"/>
          <w:szCs w:val="28"/>
          <w:rtl/>
          <w:lang w:val="ar-SA" w:eastAsia="ar-SA"/>
          <w14:ligatures w14:val="none"/>
        </w:rPr>
        <w:t xml:space="preserve">ما العلاقة بين المراجع القضائية وكفاءة عملية الفحص </w:t>
      </w:r>
      <w:r w:rsidRPr="0000163A">
        <w:rPr>
          <w:rFonts w:ascii="Times New Roman" w:eastAsia="Arial" w:hAnsi="Times New Roman" w:cs="Times New Roman" w:hint="cs"/>
          <w:color w:val="000000"/>
          <w:kern w:val="0"/>
          <w:sz w:val="28"/>
          <w:szCs w:val="28"/>
          <w:rtl/>
          <w:lang w:val="ar-SA" w:eastAsia="ar-SA"/>
          <w14:ligatures w14:val="none"/>
        </w:rPr>
        <w:t>الضريبي؟</w:t>
      </w:r>
    </w:p>
    <w:p w14:paraId="50ACC835" w14:textId="77777777" w:rsidR="0000163A" w:rsidRDefault="0000163A" w:rsidP="0000163A">
      <w:pPr>
        <w:widowControl w:val="0"/>
        <w:numPr>
          <w:ilvl w:val="0"/>
          <w:numId w:val="1"/>
        </w:numPr>
        <w:bidi/>
        <w:spacing w:after="0" w:line="276" w:lineRule="auto"/>
        <w:contextualSpacing/>
        <w:jc w:val="lowKashida"/>
        <w:rPr>
          <w:rFonts w:ascii="Times New Roman" w:eastAsia="Arial" w:hAnsi="Times New Roman" w:cs="Times New Roman"/>
          <w:color w:val="000000"/>
          <w:kern w:val="0"/>
          <w:sz w:val="28"/>
          <w:szCs w:val="28"/>
          <w:rtl/>
          <w:lang w:val="ar-SA" w:eastAsia="ar-SA"/>
          <w14:ligatures w14:val="none"/>
        </w:rPr>
      </w:pPr>
      <w:r w:rsidRPr="0000163A">
        <w:rPr>
          <w:rFonts w:ascii="Times New Roman" w:eastAsia="Arial" w:hAnsi="Times New Roman" w:cs="Times New Roman"/>
          <w:color w:val="000000"/>
          <w:kern w:val="0"/>
          <w:sz w:val="28"/>
          <w:szCs w:val="28"/>
          <w:rtl/>
          <w:lang w:val="ar-SA" w:eastAsia="ar-SA"/>
          <w14:ligatures w14:val="none"/>
        </w:rPr>
        <w:t xml:space="preserve">ما العلاقة بين إدارة الأرباح وكفاءة عملية الفحص </w:t>
      </w:r>
      <w:r w:rsidRPr="0000163A">
        <w:rPr>
          <w:rFonts w:ascii="Times New Roman" w:eastAsia="Arial" w:hAnsi="Times New Roman" w:cs="Times New Roman" w:hint="cs"/>
          <w:color w:val="000000"/>
          <w:kern w:val="0"/>
          <w:sz w:val="28"/>
          <w:szCs w:val="28"/>
          <w:rtl/>
          <w:lang w:val="ar-SA" w:eastAsia="ar-SA"/>
          <w14:ligatures w14:val="none"/>
        </w:rPr>
        <w:t>الضريبي؟</w:t>
      </w:r>
    </w:p>
    <w:p w14:paraId="2B08B401" w14:textId="77777777" w:rsidR="0000163A" w:rsidRPr="001C0538" w:rsidRDefault="0000163A" w:rsidP="0000163A">
      <w:pPr>
        <w:spacing w:after="0" w:line="276" w:lineRule="auto"/>
        <w:ind w:left="1080"/>
        <w:jc w:val="right"/>
        <w:rPr>
          <w:rFonts w:asciiTheme="majorBidi" w:hAnsiTheme="majorBidi" w:cstheme="majorBidi"/>
          <w:b/>
          <w:bCs/>
          <w:color w:val="000000" w:themeColor="text1"/>
          <w:sz w:val="32"/>
          <w:szCs w:val="32"/>
          <w:u w:val="single"/>
          <w:rtl/>
        </w:rPr>
      </w:pPr>
      <w:r w:rsidRPr="001C0538">
        <w:rPr>
          <w:rFonts w:asciiTheme="majorBidi" w:hAnsiTheme="majorBidi" w:cstheme="majorBidi"/>
          <w:b/>
          <w:bCs/>
          <w:color w:val="000000" w:themeColor="text1"/>
          <w:sz w:val="30"/>
          <w:szCs w:val="30"/>
          <w:u w:val="single"/>
          <w:rtl/>
        </w:rPr>
        <w:t>أ</w:t>
      </w:r>
      <w:r w:rsidRPr="001C0538">
        <w:rPr>
          <w:rFonts w:asciiTheme="majorBidi" w:hAnsiTheme="majorBidi" w:cstheme="majorBidi"/>
          <w:b/>
          <w:bCs/>
          <w:color w:val="000000" w:themeColor="text1"/>
          <w:sz w:val="32"/>
          <w:szCs w:val="32"/>
          <w:u w:val="single"/>
          <w:rtl/>
        </w:rPr>
        <w:t>همية البحث:</w:t>
      </w:r>
    </w:p>
    <w:p w14:paraId="4D63C8DF" w14:textId="07EE621C" w:rsidR="0000163A" w:rsidRDefault="0000163A" w:rsidP="0000163A">
      <w:pPr>
        <w:widowControl w:val="0"/>
        <w:bidi/>
        <w:spacing w:after="0" w:line="276" w:lineRule="auto"/>
        <w:rPr>
          <w:rFonts w:asciiTheme="majorBidi" w:hAnsiTheme="majorBidi" w:cstheme="majorBidi"/>
          <w:color w:val="000000" w:themeColor="text1"/>
          <w:sz w:val="28"/>
          <w:szCs w:val="28"/>
          <w:rtl/>
          <w:lang w:bidi="ar-EG"/>
        </w:rPr>
      </w:pPr>
      <w:r w:rsidRPr="0000163A">
        <w:rPr>
          <w:rFonts w:asciiTheme="majorBidi" w:hAnsiTheme="majorBidi" w:cstheme="majorBidi"/>
          <w:color w:val="000000" w:themeColor="text1"/>
          <w:sz w:val="28"/>
          <w:szCs w:val="28"/>
          <w:rtl/>
          <w:lang w:bidi="ar-EG"/>
        </w:rPr>
        <w:t xml:space="preserve">تنبع أهمية البحث من خلال أهمية آليات المراجعة القضائية في ظل </w:t>
      </w:r>
      <w:r w:rsidRPr="0000163A">
        <w:rPr>
          <w:rFonts w:asciiTheme="majorBidi" w:hAnsiTheme="majorBidi" w:cstheme="majorBidi" w:hint="cs"/>
          <w:color w:val="000000" w:themeColor="text1"/>
          <w:sz w:val="28"/>
          <w:szCs w:val="28"/>
          <w:rtl/>
          <w:lang w:bidi="ar-EG"/>
        </w:rPr>
        <w:t xml:space="preserve">الازمات الحالية </w:t>
      </w:r>
      <w:r w:rsidRPr="0000163A">
        <w:rPr>
          <w:rFonts w:asciiTheme="majorBidi" w:hAnsiTheme="majorBidi" w:cstheme="majorBidi"/>
          <w:color w:val="000000" w:themeColor="text1"/>
          <w:sz w:val="28"/>
          <w:szCs w:val="28"/>
          <w:rtl/>
          <w:lang w:bidi="ar-EG"/>
        </w:rPr>
        <w:t>وزيادة ممارسات إدارة الأرباح المتعمدة من قبل الشركات وذلك للتأثير على الربحية بالتبعية وعلى الوعاء الضريبي بشكل غير مباشر مما يؤثر على كفاءة عملية الفحص الضريبي</w:t>
      </w:r>
      <w:r w:rsidRPr="0000163A">
        <w:rPr>
          <w:rFonts w:asciiTheme="majorBidi" w:hAnsiTheme="majorBidi" w:cstheme="majorBidi" w:hint="cs"/>
          <w:color w:val="000000" w:themeColor="text1"/>
          <w:sz w:val="28"/>
          <w:szCs w:val="28"/>
          <w:rtl/>
          <w:lang w:bidi="ar-EG"/>
        </w:rPr>
        <w:t>،</w:t>
      </w:r>
      <w:r w:rsidRPr="0000163A">
        <w:rPr>
          <w:rFonts w:asciiTheme="majorBidi" w:hAnsiTheme="majorBidi" w:cstheme="majorBidi"/>
          <w:color w:val="000000" w:themeColor="text1"/>
          <w:sz w:val="28"/>
          <w:szCs w:val="28"/>
          <w:rtl/>
          <w:lang w:bidi="ar-EG"/>
        </w:rPr>
        <w:t xml:space="preserve"> لذا فإن أهمية البحث العل</w:t>
      </w:r>
      <w:r w:rsidRPr="0000163A">
        <w:rPr>
          <w:rFonts w:asciiTheme="majorBidi" w:hAnsiTheme="majorBidi" w:cstheme="majorBidi" w:hint="cs"/>
          <w:color w:val="000000" w:themeColor="text1"/>
          <w:sz w:val="28"/>
          <w:szCs w:val="28"/>
          <w:rtl/>
          <w:lang w:bidi="ar-EG"/>
        </w:rPr>
        <w:t>م</w:t>
      </w:r>
      <w:r w:rsidRPr="0000163A">
        <w:rPr>
          <w:rFonts w:asciiTheme="majorBidi" w:hAnsiTheme="majorBidi" w:cstheme="majorBidi"/>
          <w:color w:val="000000" w:themeColor="text1"/>
          <w:sz w:val="28"/>
          <w:szCs w:val="28"/>
          <w:rtl/>
          <w:lang w:bidi="ar-EG"/>
        </w:rPr>
        <w:t>ية والع</w:t>
      </w:r>
      <w:r w:rsidRPr="0000163A">
        <w:rPr>
          <w:rFonts w:asciiTheme="majorBidi" w:hAnsiTheme="majorBidi" w:cstheme="majorBidi" w:hint="cs"/>
          <w:color w:val="000000" w:themeColor="text1"/>
          <w:sz w:val="28"/>
          <w:szCs w:val="28"/>
          <w:rtl/>
          <w:lang w:bidi="ar-EG"/>
        </w:rPr>
        <w:t>م</w:t>
      </w:r>
      <w:r w:rsidRPr="0000163A">
        <w:rPr>
          <w:rFonts w:asciiTheme="majorBidi" w:hAnsiTheme="majorBidi" w:cstheme="majorBidi"/>
          <w:color w:val="000000" w:themeColor="text1"/>
          <w:sz w:val="28"/>
          <w:szCs w:val="28"/>
          <w:rtl/>
          <w:lang w:bidi="ar-EG"/>
        </w:rPr>
        <w:t>لية تتلخص في الآتي</w:t>
      </w:r>
      <w:r w:rsidRPr="0000163A">
        <w:rPr>
          <w:rFonts w:asciiTheme="majorBidi" w:hAnsiTheme="majorBidi" w:cstheme="majorBidi" w:hint="cs"/>
          <w:color w:val="000000" w:themeColor="text1"/>
          <w:sz w:val="28"/>
          <w:szCs w:val="28"/>
          <w:rtl/>
          <w:lang w:bidi="ar-EG"/>
        </w:rPr>
        <w:t>:</w:t>
      </w:r>
      <w:r w:rsidRPr="0000163A">
        <w:rPr>
          <w:rFonts w:asciiTheme="majorBidi" w:hAnsiTheme="majorBidi" w:cstheme="majorBidi"/>
          <w:color w:val="000000" w:themeColor="text1"/>
          <w:sz w:val="28"/>
          <w:szCs w:val="28"/>
          <w:rtl/>
          <w:lang w:bidi="ar-EG"/>
        </w:rPr>
        <w:t xml:space="preserve"> </w:t>
      </w:r>
      <w:r w:rsidRPr="0000163A">
        <w:rPr>
          <w:rFonts w:asciiTheme="majorBidi" w:hAnsiTheme="majorBidi" w:cstheme="majorBidi"/>
          <w:b/>
          <w:bCs/>
          <w:color w:val="000000" w:themeColor="text1"/>
          <w:sz w:val="28"/>
          <w:szCs w:val="28"/>
          <w:rtl/>
          <w:lang w:bidi="ar-EG"/>
        </w:rPr>
        <w:t>الأهمية العلمية</w:t>
      </w:r>
      <w:r w:rsidRPr="0000163A">
        <w:rPr>
          <w:rFonts w:asciiTheme="majorBidi" w:hAnsiTheme="majorBidi" w:cstheme="majorBidi"/>
          <w:color w:val="000000" w:themeColor="text1"/>
          <w:sz w:val="28"/>
          <w:szCs w:val="28"/>
          <w:rtl/>
          <w:lang w:bidi="ar-EG"/>
        </w:rPr>
        <w:t xml:space="preserve"> تتمثل في كونها تعد من الدراسات القليلة التي تناولت العلاقة بين آليات المراجعة القضائية وإدارة الأرباح و كفاءة عملية الفحص الضريبي</w:t>
      </w:r>
      <w:r w:rsidRPr="0000163A">
        <w:rPr>
          <w:rFonts w:asciiTheme="majorBidi" w:hAnsiTheme="majorBidi" w:cstheme="majorBidi" w:hint="cs"/>
          <w:color w:val="000000" w:themeColor="text1"/>
          <w:sz w:val="28"/>
          <w:szCs w:val="28"/>
          <w:rtl/>
          <w:lang w:bidi="ar-EG"/>
        </w:rPr>
        <w:t>،</w:t>
      </w:r>
      <w:r w:rsidRPr="0000163A">
        <w:rPr>
          <w:rFonts w:asciiTheme="majorBidi" w:hAnsiTheme="majorBidi" w:cstheme="majorBidi"/>
          <w:b/>
          <w:bCs/>
          <w:color w:val="000000" w:themeColor="text1"/>
          <w:sz w:val="28"/>
          <w:szCs w:val="28"/>
          <w:rtl/>
          <w:lang w:bidi="ar-EG"/>
        </w:rPr>
        <w:t xml:space="preserve"> الأهمية </w:t>
      </w:r>
      <w:r w:rsidRPr="0000163A">
        <w:rPr>
          <w:rFonts w:asciiTheme="majorBidi" w:hAnsiTheme="majorBidi" w:cstheme="majorBidi" w:hint="cs"/>
          <w:b/>
          <w:bCs/>
          <w:color w:val="000000" w:themeColor="text1"/>
          <w:sz w:val="28"/>
          <w:szCs w:val="28"/>
          <w:rtl/>
          <w:lang w:bidi="ar-EG"/>
        </w:rPr>
        <w:t>العملية</w:t>
      </w:r>
      <w:r w:rsidRPr="0000163A">
        <w:rPr>
          <w:rFonts w:asciiTheme="majorBidi" w:hAnsiTheme="majorBidi" w:cstheme="majorBidi" w:hint="cs"/>
          <w:color w:val="000000" w:themeColor="text1"/>
          <w:sz w:val="28"/>
          <w:szCs w:val="28"/>
          <w:rtl/>
          <w:lang w:bidi="ar-EG"/>
        </w:rPr>
        <w:t xml:space="preserve"> فتتمث</w:t>
      </w:r>
      <w:r w:rsidRPr="0000163A">
        <w:rPr>
          <w:rFonts w:asciiTheme="majorBidi" w:hAnsiTheme="majorBidi" w:cstheme="majorBidi" w:hint="eastAsia"/>
          <w:color w:val="000000" w:themeColor="text1"/>
          <w:sz w:val="28"/>
          <w:szCs w:val="28"/>
          <w:rtl/>
          <w:lang w:bidi="ar-EG"/>
        </w:rPr>
        <w:t>ل</w:t>
      </w:r>
      <w:r w:rsidRPr="0000163A">
        <w:rPr>
          <w:rFonts w:asciiTheme="majorBidi" w:hAnsiTheme="majorBidi" w:cstheme="majorBidi"/>
          <w:color w:val="000000" w:themeColor="text1"/>
          <w:sz w:val="28"/>
          <w:szCs w:val="28"/>
          <w:rtl/>
          <w:lang w:bidi="ar-EG"/>
        </w:rPr>
        <w:t xml:space="preserve"> في بيان كيفية استخدام آليات المراجعة القضائية والاستفادة منها في التقليل من ممارسات إدارة الأرباح وزيادة ك</w:t>
      </w:r>
      <w:r w:rsidRPr="0000163A">
        <w:rPr>
          <w:rFonts w:asciiTheme="majorBidi" w:hAnsiTheme="majorBidi" w:cstheme="majorBidi" w:hint="cs"/>
          <w:color w:val="000000" w:themeColor="text1"/>
          <w:sz w:val="28"/>
          <w:szCs w:val="28"/>
          <w:rtl/>
          <w:lang w:bidi="ar-EG"/>
        </w:rPr>
        <w:t>فاءة</w:t>
      </w:r>
      <w:r w:rsidRPr="0000163A">
        <w:rPr>
          <w:rFonts w:asciiTheme="majorBidi" w:hAnsiTheme="majorBidi" w:cstheme="majorBidi"/>
          <w:color w:val="000000" w:themeColor="text1"/>
          <w:sz w:val="28"/>
          <w:szCs w:val="28"/>
          <w:rtl/>
          <w:lang w:bidi="ar-EG"/>
        </w:rPr>
        <w:t xml:space="preserve"> عملية الفحص الضريبي</w:t>
      </w:r>
      <w:r w:rsidRPr="0000163A">
        <w:rPr>
          <w:rFonts w:asciiTheme="majorBidi" w:hAnsiTheme="majorBidi" w:cstheme="majorBidi" w:hint="cs"/>
          <w:color w:val="000000" w:themeColor="text1"/>
          <w:sz w:val="28"/>
          <w:szCs w:val="28"/>
          <w:rtl/>
          <w:lang w:bidi="ar-EG"/>
        </w:rPr>
        <w:t>.</w:t>
      </w:r>
    </w:p>
    <w:p w14:paraId="1EF849C4" w14:textId="77777777" w:rsidR="007A574A" w:rsidRDefault="007A574A" w:rsidP="007A574A">
      <w:pPr>
        <w:widowControl w:val="0"/>
        <w:bidi/>
        <w:spacing w:after="0" w:line="276" w:lineRule="auto"/>
        <w:rPr>
          <w:rFonts w:asciiTheme="majorBidi" w:hAnsiTheme="majorBidi" w:cstheme="majorBidi"/>
          <w:color w:val="000000" w:themeColor="text1"/>
          <w:sz w:val="28"/>
          <w:szCs w:val="28"/>
          <w:rtl/>
          <w:lang w:bidi="ar-EG"/>
        </w:rPr>
      </w:pPr>
    </w:p>
    <w:p w14:paraId="52A629B2" w14:textId="77777777" w:rsidR="007A574A" w:rsidRDefault="007A574A" w:rsidP="007A574A">
      <w:pPr>
        <w:widowControl w:val="0"/>
        <w:bidi/>
        <w:spacing w:after="0" w:line="276" w:lineRule="auto"/>
        <w:rPr>
          <w:rFonts w:asciiTheme="majorBidi" w:hAnsiTheme="majorBidi" w:cstheme="majorBidi"/>
          <w:color w:val="000000" w:themeColor="text1"/>
          <w:sz w:val="28"/>
          <w:szCs w:val="28"/>
          <w:rtl/>
          <w:lang w:bidi="ar-EG"/>
        </w:rPr>
      </w:pPr>
    </w:p>
    <w:p w14:paraId="7DFB66F4" w14:textId="77777777" w:rsidR="007A574A" w:rsidRDefault="007A574A" w:rsidP="007A574A">
      <w:pPr>
        <w:widowControl w:val="0"/>
        <w:bidi/>
        <w:spacing w:after="0" w:line="276" w:lineRule="auto"/>
        <w:rPr>
          <w:rFonts w:asciiTheme="majorBidi" w:hAnsiTheme="majorBidi" w:cstheme="majorBidi"/>
          <w:color w:val="000000" w:themeColor="text1"/>
          <w:sz w:val="28"/>
          <w:szCs w:val="28"/>
          <w:rtl/>
          <w:lang w:bidi="ar-EG"/>
        </w:rPr>
      </w:pPr>
    </w:p>
    <w:p w14:paraId="2F605427" w14:textId="77777777" w:rsidR="004C48F4" w:rsidRPr="004C48F4" w:rsidRDefault="004C48F4" w:rsidP="004C48F4">
      <w:pPr>
        <w:bidi/>
        <w:spacing w:after="0" w:line="276" w:lineRule="auto"/>
        <w:jc w:val="lowKashida"/>
        <w:rPr>
          <w:rFonts w:ascii="Times New Roman" w:eastAsia="Calibri" w:hAnsi="Times New Roman" w:cs="Times New Roman"/>
          <w:b/>
          <w:bCs/>
          <w:color w:val="000000"/>
          <w:kern w:val="0"/>
          <w:sz w:val="32"/>
          <w:szCs w:val="32"/>
          <w:u w:val="single"/>
          <w:rtl/>
          <w14:ligatures w14:val="none"/>
        </w:rPr>
      </w:pPr>
      <w:r w:rsidRPr="004C48F4">
        <w:rPr>
          <w:rFonts w:ascii="Times New Roman" w:eastAsia="Calibri" w:hAnsi="Times New Roman" w:cs="Times New Roman"/>
          <w:b/>
          <w:bCs/>
          <w:color w:val="000000"/>
          <w:kern w:val="0"/>
          <w:sz w:val="32"/>
          <w:szCs w:val="32"/>
          <w:u w:val="single"/>
          <w:rtl/>
          <w14:ligatures w14:val="none"/>
        </w:rPr>
        <w:lastRenderedPageBreak/>
        <w:t>اهداف البحث:</w:t>
      </w:r>
    </w:p>
    <w:p w14:paraId="1D892740" w14:textId="77777777" w:rsidR="004C48F4" w:rsidRPr="004C48F4" w:rsidRDefault="004C48F4" w:rsidP="004C48F4">
      <w:pPr>
        <w:bidi/>
        <w:spacing w:after="0" w:line="276" w:lineRule="auto"/>
        <w:ind w:firstLine="720"/>
        <w:jc w:val="lowKashida"/>
        <w:rPr>
          <w:rFonts w:ascii="Times New Roman" w:eastAsia="Calibri" w:hAnsi="Times New Roman" w:cs="Times New Roman"/>
          <w:color w:val="000000"/>
          <w:kern w:val="0"/>
          <w:sz w:val="28"/>
          <w:szCs w:val="28"/>
          <w:rtl/>
          <w:lang w:bidi="ar-EG"/>
          <w14:ligatures w14:val="none"/>
        </w:rPr>
      </w:pPr>
      <w:r w:rsidRPr="004C48F4">
        <w:rPr>
          <w:rFonts w:ascii="Times New Roman" w:eastAsia="Calibri" w:hAnsi="Times New Roman" w:cs="Times New Roman"/>
          <w:color w:val="000000"/>
          <w:kern w:val="0"/>
          <w:sz w:val="28"/>
          <w:szCs w:val="28"/>
          <w:rtl/>
          <w:lang w:bidi="ar-EG"/>
          <w14:ligatures w14:val="none"/>
        </w:rPr>
        <w:t xml:space="preserve">يتمثل </w:t>
      </w:r>
      <w:r w:rsidRPr="004C48F4">
        <w:rPr>
          <w:rFonts w:ascii="Times New Roman" w:eastAsia="Calibri" w:hAnsi="Times New Roman" w:cs="Times New Roman"/>
          <w:b/>
          <w:bCs/>
          <w:color w:val="000000"/>
          <w:kern w:val="0"/>
          <w:sz w:val="28"/>
          <w:szCs w:val="28"/>
          <w:rtl/>
          <w:lang w:bidi="ar-EG"/>
          <w14:ligatures w14:val="none"/>
        </w:rPr>
        <w:t>الهدف الرئيس</w:t>
      </w:r>
      <w:r w:rsidRPr="004C48F4">
        <w:rPr>
          <w:rFonts w:ascii="Times New Roman" w:eastAsia="Calibri" w:hAnsi="Times New Roman" w:cs="Times New Roman"/>
          <w:color w:val="000000"/>
          <w:kern w:val="0"/>
          <w:sz w:val="28"/>
          <w:szCs w:val="28"/>
          <w:rtl/>
          <w:lang w:bidi="ar-EG"/>
          <w14:ligatures w14:val="none"/>
        </w:rPr>
        <w:t xml:space="preserve"> للبحث في تحليل العلاقة بين آليات المراجعة القضائية ممارسات إدارة الأرباح وانعكاس ذلك على كفاءة الفحص الضريبي لعينة من الشركات و</w:t>
      </w:r>
      <w:r w:rsidRPr="004C48F4">
        <w:rPr>
          <w:rFonts w:ascii="Times New Roman" w:eastAsia="Calibri" w:hAnsi="Times New Roman" w:cs="Times New Roman"/>
          <w:b/>
          <w:bCs/>
          <w:color w:val="000000"/>
          <w:kern w:val="0"/>
          <w:sz w:val="28"/>
          <w:szCs w:val="28"/>
          <w:rtl/>
          <w:lang w:bidi="ar-EG"/>
          <w14:ligatures w14:val="none"/>
        </w:rPr>
        <w:t>لتحقيق</w:t>
      </w:r>
      <w:r w:rsidRPr="004C48F4">
        <w:rPr>
          <w:rFonts w:ascii="Times New Roman" w:eastAsia="Calibri" w:hAnsi="Times New Roman" w:cs="Times New Roman"/>
          <w:color w:val="000000"/>
          <w:kern w:val="0"/>
          <w:sz w:val="28"/>
          <w:szCs w:val="28"/>
          <w:rtl/>
          <w:lang w:bidi="ar-EG"/>
          <w14:ligatures w14:val="none"/>
        </w:rPr>
        <w:t xml:space="preserve"> </w:t>
      </w:r>
      <w:r w:rsidRPr="004C48F4">
        <w:rPr>
          <w:rFonts w:ascii="Times New Roman" w:eastAsia="Calibri" w:hAnsi="Times New Roman" w:cs="Times New Roman"/>
          <w:b/>
          <w:bCs/>
          <w:color w:val="000000"/>
          <w:kern w:val="0"/>
          <w:sz w:val="28"/>
          <w:szCs w:val="28"/>
          <w:rtl/>
          <w:lang w:bidi="ar-EG"/>
          <w14:ligatures w14:val="none"/>
        </w:rPr>
        <w:t xml:space="preserve">هدف البحث الرئيس </w:t>
      </w:r>
      <w:r w:rsidRPr="004C48F4">
        <w:rPr>
          <w:rFonts w:ascii="Times New Roman" w:eastAsia="Calibri" w:hAnsi="Times New Roman" w:cs="Times New Roman"/>
          <w:color w:val="000000"/>
          <w:kern w:val="0"/>
          <w:sz w:val="28"/>
          <w:szCs w:val="28"/>
          <w:rtl/>
          <w:lang w:bidi="ar-EG"/>
          <w14:ligatures w14:val="none"/>
        </w:rPr>
        <w:t>يتم تقسيمه إلى أهداف فرعية كما يلي</w:t>
      </w:r>
    </w:p>
    <w:p w14:paraId="31B375E0" w14:textId="77777777" w:rsidR="004C48F4" w:rsidRPr="004C48F4" w:rsidRDefault="004C48F4" w:rsidP="004C48F4">
      <w:pPr>
        <w:numPr>
          <w:ilvl w:val="0"/>
          <w:numId w:val="2"/>
        </w:numPr>
        <w:bidi/>
        <w:spacing w:after="0" w:line="276" w:lineRule="auto"/>
        <w:ind w:left="227" w:hanging="227"/>
        <w:jc w:val="lowKashida"/>
        <w:rPr>
          <w:rFonts w:ascii="Times New Roman" w:eastAsia="Calibri" w:hAnsi="Times New Roman" w:cs="Times New Roman"/>
          <w:color w:val="000000"/>
          <w:kern w:val="0"/>
          <w:sz w:val="28"/>
          <w:szCs w:val="28"/>
          <w:lang w:bidi="ar-EG"/>
          <w14:ligatures w14:val="none"/>
        </w:rPr>
      </w:pPr>
      <w:r w:rsidRPr="004C48F4">
        <w:rPr>
          <w:rFonts w:ascii="Times New Roman" w:eastAsia="Calibri" w:hAnsi="Times New Roman" w:cs="Times New Roman"/>
          <w:color w:val="000000"/>
          <w:kern w:val="0"/>
          <w:sz w:val="28"/>
          <w:szCs w:val="28"/>
          <w:rtl/>
          <w:lang w:bidi="ar-EG"/>
          <w14:ligatures w14:val="none"/>
        </w:rPr>
        <w:t>دراسة اليات المراجعة القضائية</w:t>
      </w:r>
      <w:r w:rsidRPr="004C48F4">
        <w:rPr>
          <w:rFonts w:ascii="Times New Roman" w:eastAsia="Calibri" w:hAnsi="Times New Roman" w:cs="Times New Roman" w:hint="cs"/>
          <w:color w:val="000000"/>
          <w:kern w:val="0"/>
          <w:sz w:val="28"/>
          <w:szCs w:val="28"/>
          <w:rtl/>
          <w:lang w:bidi="ar-EG"/>
          <w14:ligatures w14:val="none"/>
        </w:rPr>
        <w:t>.</w:t>
      </w:r>
    </w:p>
    <w:p w14:paraId="4CBDF1FC" w14:textId="77777777" w:rsidR="004C48F4" w:rsidRPr="004C48F4" w:rsidRDefault="004C48F4" w:rsidP="004C48F4">
      <w:pPr>
        <w:numPr>
          <w:ilvl w:val="0"/>
          <w:numId w:val="2"/>
        </w:numPr>
        <w:bidi/>
        <w:spacing w:after="0" w:line="276" w:lineRule="auto"/>
        <w:ind w:left="227" w:hanging="227"/>
        <w:jc w:val="lowKashida"/>
        <w:rPr>
          <w:rFonts w:ascii="Times New Roman" w:eastAsia="Calibri" w:hAnsi="Times New Roman" w:cs="Times New Roman"/>
          <w:color w:val="000000"/>
          <w:kern w:val="0"/>
          <w:sz w:val="28"/>
          <w:szCs w:val="28"/>
          <w:rtl/>
          <w:lang w:bidi="ar-EG"/>
          <w14:ligatures w14:val="none"/>
        </w:rPr>
      </w:pPr>
      <w:r w:rsidRPr="004C48F4">
        <w:rPr>
          <w:rFonts w:ascii="Times New Roman" w:eastAsia="Calibri" w:hAnsi="Times New Roman" w:cs="Times New Roman"/>
          <w:color w:val="000000"/>
          <w:kern w:val="0"/>
          <w:sz w:val="28"/>
          <w:szCs w:val="28"/>
          <w:rtl/>
          <w:lang w:bidi="ar-EG"/>
          <w14:ligatures w14:val="none"/>
        </w:rPr>
        <w:t>دراسة أثر المراجعة القضائية على ممارسات إدارة الأرباح</w:t>
      </w:r>
      <w:r w:rsidRPr="004C48F4">
        <w:rPr>
          <w:rFonts w:ascii="Times New Roman" w:eastAsia="Calibri" w:hAnsi="Times New Roman" w:cs="Times New Roman" w:hint="cs"/>
          <w:color w:val="000000"/>
          <w:kern w:val="0"/>
          <w:sz w:val="28"/>
          <w:szCs w:val="28"/>
          <w:rtl/>
          <w:lang w:bidi="ar-EG"/>
          <w14:ligatures w14:val="none"/>
        </w:rPr>
        <w:t>.</w:t>
      </w:r>
    </w:p>
    <w:p w14:paraId="2DF921B2" w14:textId="77777777" w:rsidR="004C48F4" w:rsidRPr="004C48F4" w:rsidRDefault="004C48F4" w:rsidP="004C48F4">
      <w:pPr>
        <w:numPr>
          <w:ilvl w:val="0"/>
          <w:numId w:val="2"/>
        </w:numPr>
        <w:bidi/>
        <w:spacing w:after="0" w:line="276" w:lineRule="auto"/>
        <w:ind w:left="227" w:hanging="227"/>
        <w:jc w:val="lowKashida"/>
        <w:rPr>
          <w:rFonts w:ascii="Times New Roman" w:eastAsia="Calibri" w:hAnsi="Times New Roman" w:cs="Times New Roman"/>
          <w:color w:val="000000"/>
          <w:kern w:val="0"/>
          <w:sz w:val="28"/>
          <w:szCs w:val="28"/>
          <w:rtl/>
          <w:lang w:bidi="ar-EG"/>
          <w14:ligatures w14:val="none"/>
        </w:rPr>
      </w:pPr>
      <w:r w:rsidRPr="004C48F4">
        <w:rPr>
          <w:rFonts w:ascii="Times New Roman" w:eastAsia="Calibri" w:hAnsi="Times New Roman" w:cs="Times New Roman"/>
          <w:color w:val="000000"/>
          <w:kern w:val="0"/>
          <w:sz w:val="28"/>
          <w:szCs w:val="28"/>
          <w:rtl/>
          <w:lang w:bidi="ar-EG"/>
          <w14:ligatures w14:val="none"/>
        </w:rPr>
        <w:t>دراسة أثر ممارسات إدارة الأرباح على الفحص الضريبي</w:t>
      </w:r>
      <w:r w:rsidRPr="004C48F4">
        <w:rPr>
          <w:rFonts w:ascii="Times New Roman" w:eastAsia="Calibri" w:hAnsi="Times New Roman" w:cs="Times New Roman" w:hint="cs"/>
          <w:color w:val="000000"/>
          <w:kern w:val="0"/>
          <w:sz w:val="28"/>
          <w:szCs w:val="28"/>
          <w:rtl/>
          <w:lang w:bidi="ar-EG"/>
          <w14:ligatures w14:val="none"/>
        </w:rPr>
        <w:t>.</w:t>
      </w:r>
    </w:p>
    <w:p w14:paraId="498E78A3" w14:textId="77777777" w:rsidR="004C48F4" w:rsidRPr="004C48F4" w:rsidRDefault="004C48F4" w:rsidP="004C48F4">
      <w:pPr>
        <w:numPr>
          <w:ilvl w:val="0"/>
          <w:numId w:val="2"/>
        </w:numPr>
        <w:bidi/>
        <w:spacing w:after="0" w:line="276" w:lineRule="auto"/>
        <w:ind w:left="227" w:hanging="227"/>
        <w:jc w:val="lowKashida"/>
        <w:rPr>
          <w:rFonts w:ascii="Times New Roman" w:eastAsia="Calibri" w:hAnsi="Times New Roman" w:cs="Times New Roman"/>
          <w:color w:val="000000"/>
          <w:kern w:val="0"/>
          <w:sz w:val="28"/>
          <w:szCs w:val="28"/>
          <w14:ligatures w14:val="none"/>
        </w:rPr>
      </w:pPr>
      <w:r w:rsidRPr="004C48F4">
        <w:rPr>
          <w:rFonts w:ascii="Times New Roman" w:eastAsia="Calibri" w:hAnsi="Times New Roman" w:cs="Times New Roman"/>
          <w:color w:val="000000"/>
          <w:kern w:val="0"/>
          <w:sz w:val="28"/>
          <w:szCs w:val="28"/>
          <w:rtl/>
          <w:lang w:bidi="ar-EG"/>
          <w14:ligatures w14:val="none"/>
        </w:rPr>
        <w:t>دراسة أثر آليات المراجعة القضائية على إدارة الأرباح وانعكاس ذلك على كفاءة عملية الفحص الضريبي.</w:t>
      </w:r>
    </w:p>
    <w:p w14:paraId="6EC0E77C" w14:textId="7F9D267E" w:rsidR="004C48F4" w:rsidRPr="001C0538" w:rsidRDefault="005D200D" w:rsidP="004C48F4">
      <w:pPr>
        <w:widowControl w:val="0"/>
        <w:bidi/>
        <w:spacing w:after="0" w:line="276" w:lineRule="auto"/>
        <w:rPr>
          <w:rFonts w:ascii="Times New Roman" w:eastAsia="Arial" w:hAnsi="Times New Roman" w:cs="Times New Roman"/>
          <w:b/>
          <w:bCs/>
          <w:color w:val="000000"/>
          <w:kern w:val="0"/>
          <w:sz w:val="32"/>
          <w:szCs w:val="32"/>
          <w:u w:val="single"/>
          <w:rtl/>
          <w:lang w:eastAsia="ar-SA" w:bidi="ar-EG"/>
          <w14:ligatures w14:val="none"/>
        </w:rPr>
      </w:pPr>
      <w:r w:rsidRPr="001C0538">
        <w:rPr>
          <w:rFonts w:ascii="Times New Roman" w:eastAsia="Arial" w:hAnsi="Times New Roman" w:cs="Times New Roman" w:hint="cs"/>
          <w:b/>
          <w:bCs/>
          <w:color w:val="000000"/>
          <w:kern w:val="0"/>
          <w:sz w:val="32"/>
          <w:szCs w:val="32"/>
          <w:u w:val="single"/>
          <w:rtl/>
          <w:lang w:eastAsia="ar-SA" w:bidi="ar-EG"/>
          <w14:ligatures w14:val="none"/>
        </w:rPr>
        <w:t>فروض البحث</w:t>
      </w:r>
      <w:r w:rsidR="004C72A5" w:rsidRPr="001C0538">
        <w:rPr>
          <w:rFonts w:ascii="Times New Roman" w:eastAsia="Arial" w:hAnsi="Times New Roman" w:cs="Times New Roman" w:hint="cs"/>
          <w:b/>
          <w:bCs/>
          <w:color w:val="000000"/>
          <w:kern w:val="0"/>
          <w:sz w:val="32"/>
          <w:szCs w:val="32"/>
          <w:u w:val="single"/>
          <w:rtl/>
          <w:lang w:eastAsia="ar-SA" w:bidi="ar-EG"/>
          <w14:ligatures w14:val="none"/>
        </w:rPr>
        <w:t>:</w:t>
      </w:r>
    </w:p>
    <w:p w14:paraId="44BD230D" w14:textId="7739AB09" w:rsidR="004C72A5" w:rsidRDefault="00DC5D26" w:rsidP="004C72A5">
      <w:pPr>
        <w:widowControl w:val="0"/>
        <w:bidi/>
        <w:spacing w:after="0" w:line="276" w:lineRule="auto"/>
        <w:rPr>
          <w:rFonts w:ascii="Times New Roman" w:eastAsia="Arial" w:hAnsi="Times New Roman" w:cs="Times New Roman"/>
          <w:color w:val="000000"/>
          <w:kern w:val="0"/>
          <w:sz w:val="28"/>
          <w:szCs w:val="28"/>
          <w:rtl/>
          <w:lang w:eastAsia="ar-SA" w:bidi="ar-EG"/>
          <w14:ligatures w14:val="none"/>
        </w:rPr>
      </w:pPr>
      <w:r>
        <w:rPr>
          <w:rFonts w:ascii="Times New Roman" w:eastAsia="Arial" w:hAnsi="Times New Roman" w:cs="Times New Roman" w:hint="cs"/>
          <w:color w:val="000000"/>
          <w:kern w:val="0"/>
          <w:sz w:val="28"/>
          <w:szCs w:val="28"/>
          <w:rtl/>
          <w:lang w:eastAsia="ar-SA" w:bidi="ar-EG"/>
          <w14:ligatures w14:val="none"/>
        </w:rPr>
        <w:t>لغرض الإجابة على السؤال الر</w:t>
      </w:r>
      <w:r w:rsidR="00496631">
        <w:rPr>
          <w:rFonts w:ascii="Times New Roman" w:eastAsia="Arial" w:hAnsi="Times New Roman" w:cs="Times New Roman" w:hint="cs"/>
          <w:color w:val="000000"/>
          <w:kern w:val="0"/>
          <w:sz w:val="28"/>
          <w:szCs w:val="28"/>
          <w:rtl/>
          <w:lang w:eastAsia="ar-SA" w:bidi="ar-EG"/>
          <w14:ligatures w14:val="none"/>
        </w:rPr>
        <w:t xml:space="preserve">ئيس للبحث والذي يمثل مشكلة البحث </w:t>
      </w:r>
      <w:r w:rsidR="007A574A">
        <w:rPr>
          <w:rFonts w:ascii="Times New Roman" w:eastAsia="Arial" w:hAnsi="Times New Roman" w:cs="Times New Roman" w:hint="cs"/>
          <w:color w:val="000000"/>
          <w:kern w:val="0"/>
          <w:sz w:val="28"/>
          <w:szCs w:val="28"/>
          <w:rtl/>
          <w:lang w:eastAsia="ar-SA" w:bidi="ar-EG"/>
          <w14:ligatures w14:val="none"/>
        </w:rPr>
        <w:t>الذي</w:t>
      </w:r>
      <w:r w:rsidR="00496631">
        <w:rPr>
          <w:rFonts w:ascii="Times New Roman" w:eastAsia="Arial" w:hAnsi="Times New Roman" w:cs="Times New Roman" w:hint="cs"/>
          <w:color w:val="000000"/>
          <w:kern w:val="0"/>
          <w:sz w:val="28"/>
          <w:szCs w:val="28"/>
          <w:rtl/>
          <w:lang w:eastAsia="ar-SA" w:bidi="ar-EG"/>
          <w14:ligatures w14:val="none"/>
        </w:rPr>
        <w:t xml:space="preserve"> يسعى الباحثان الى إيجاد الحلول المنطقية </w:t>
      </w:r>
      <w:r w:rsidR="001E5B9E">
        <w:rPr>
          <w:rFonts w:ascii="Times New Roman" w:eastAsia="Arial" w:hAnsi="Times New Roman" w:cs="Times New Roman" w:hint="cs"/>
          <w:color w:val="000000"/>
          <w:kern w:val="0"/>
          <w:sz w:val="28"/>
          <w:szCs w:val="28"/>
          <w:rtl/>
          <w:lang w:eastAsia="ar-SA" w:bidi="ar-EG"/>
          <w14:ligatures w14:val="none"/>
        </w:rPr>
        <w:t>لها تم صياغة الفروض التالية:</w:t>
      </w:r>
    </w:p>
    <w:p w14:paraId="3C7DD17F" w14:textId="22D89710" w:rsidR="005D200D" w:rsidRPr="00EE0B11" w:rsidRDefault="005D200D" w:rsidP="00EE0B11">
      <w:pPr>
        <w:pStyle w:val="a7"/>
        <w:widowControl w:val="0"/>
        <w:numPr>
          <w:ilvl w:val="0"/>
          <w:numId w:val="3"/>
        </w:numPr>
        <w:bidi/>
        <w:spacing w:after="0" w:line="276" w:lineRule="auto"/>
        <w:rPr>
          <w:rFonts w:ascii="Times New Roman" w:eastAsia="Arial" w:hAnsi="Times New Roman" w:cs="Times New Roman"/>
          <w:color w:val="000000"/>
          <w:kern w:val="0"/>
          <w:sz w:val="28"/>
          <w:szCs w:val="28"/>
          <w:rtl/>
          <w:lang w:eastAsia="ar-SA" w:bidi="ar-EG"/>
          <w14:ligatures w14:val="none"/>
        </w:rPr>
      </w:pPr>
      <w:r w:rsidRPr="00EE0B11">
        <w:rPr>
          <w:rFonts w:ascii="Times New Roman" w:eastAsia="Calibri" w:hAnsi="Times New Roman" w:cs="Times New Roman"/>
          <w:b/>
          <w:bCs/>
          <w:color w:val="000000"/>
          <w:kern w:val="0"/>
          <w:sz w:val="28"/>
          <w:szCs w:val="28"/>
          <w:rtl/>
          <w:lang w:bidi="ar-EG"/>
          <w14:ligatures w14:val="none"/>
        </w:rPr>
        <w:t xml:space="preserve">توجد علاقة </w:t>
      </w:r>
      <w:r w:rsidRPr="00EE0B11">
        <w:rPr>
          <w:rFonts w:ascii="Times New Roman" w:eastAsia="Calibri" w:hAnsi="Times New Roman" w:cs="Times New Roman" w:hint="cs"/>
          <w:b/>
          <w:bCs/>
          <w:color w:val="000000"/>
          <w:kern w:val="0"/>
          <w:sz w:val="28"/>
          <w:szCs w:val="28"/>
          <w:rtl/>
          <w:lang w:bidi="ar-EG"/>
          <w14:ligatures w14:val="none"/>
        </w:rPr>
        <w:t>معنوية ذات دلالة إحصائية بين آليات</w:t>
      </w:r>
      <w:r w:rsidRPr="00EE0B11">
        <w:rPr>
          <w:rFonts w:ascii="Times New Roman" w:eastAsia="Calibri" w:hAnsi="Times New Roman" w:cs="Times New Roman"/>
          <w:b/>
          <w:bCs/>
          <w:color w:val="000000"/>
          <w:kern w:val="0"/>
          <w:sz w:val="28"/>
          <w:szCs w:val="28"/>
          <w:rtl/>
          <w:lang w:bidi="ar-EG"/>
          <w14:ligatures w14:val="none"/>
        </w:rPr>
        <w:t xml:space="preserve"> المراجعة القضائية </w:t>
      </w:r>
      <w:r w:rsidRPr="00EE0B11">
        <w:rPr>
          <w:rFonts w:ascii="Times New Roman" w:eastAsia="Calibri" w:hAnsi="Times New Roman" w:cs="Times New Roman" w:hint="cs"/>
          <w:b/>
          <w:bCs/>
          <w:color w:val="000000"/>
          <w:kern w:val="0"/>
          <w:sz w:val="28"/>
          <w:szCs w:val="28"/>
          <w:rtl/>
          <w:lang w:bidi="ar-EG"/>
          <w14:ligatures w14:val="none"/>
        </w:rPr>
        <w:t>وأساليب</w:t>
      </w:r>
      <w:r w:rsidRPr="00EE0B11">
        <w:rPr>
          <w:rFonts w:ascii="Times New Roman" w:eastAsia="Calibri" w:hAnsi="Times New Roman" w:cs="Times New Roman"/>
          <w:b/>
          <w:bCs/>
          <w:color w:val="000000"/>
          <w:kern w:val="0"/>
          <w:sz w:val="28"/>
          <w:szCs w:val="28"/>
          <w:rtl/>
          <w:lang w:bidi="ar-EG"/>
          <w14:ligatures w14:val="none"/>
        </w:rPr>
        <w:t xml:space="preserve"> إدارة الأرباح</w:t>
      </w:r>
    </w:p>
    <w:p w14:paraId="13C7F02A" w14:textId="76811B35" w:rsidR="0000163A" w:rsidRPr="004C72A5" w:rsidRDefault="00EE0B11" w:rsidP="00EE0B11">
      <w:pPr>
        <w:pStyle w:val="a7"/>
        <w:widowControl w:val="0"/>
        <w:numPr>
          <w:ilvl w:val="0"/>
          <w:numId w:val="3"/>
        </w:numPr>
        <w:bidi/>
        <w:spacing w:after="0" w:line="276" w:lineRule="auto"/>
        <w:jc w:val="both"/>
        <w:rPr>
          <w:rFonts w:ascii="Times New Roman" w:eastAsia="Arial" w:hAnsi="Times New Roman" w:cs="Times New Roman"/>
          <w:color w:val="000000"/>
          <w:kern w:val="0"/>
          <w:sz w:val="28"/>
          <w:szCs w:val="28"/>
          <w:rtl/>
          <w:lang w:val="ar-SA" w:eastAsia="ar-SA"/>
          <w14:ligatures w14:val="none"/>
        </w:rPr>
      </w:pPr>
      <w:r w:rsidRPr="00EE0B11">
        <w:rPr>
          <w:rFonts w:ascii="Times New Roman" w:eastAsia="Arial" w:hAnsi="Times New Roman" w:cs="Times New Roman"/>
          <w:b/>
          <w:bCs/>
          <w:color w:val="000000"/>
          <w:kern w:val="0"/>
          <w:sz w:val="28"/>
          <w:szCs w:val="28"/>
          <w:rtl/>
          <w:lang w:val="ar-SA" w:eastAsia="ar-SA"/>
          <w14:ligatures w14:val="none"/>
        </w:rPr>
        <w:t xml:space="preserve">توجد علاقة </w:t>
      </w:r>
      <w:r w:rsidRPr="00EE0B11">
        <w:rPr>
          <w:rFonts w:ascii="Times New Roman" w:eastAsia="Arial" w:hAnsi="Times New Roman" w:cs="Times New Roman" w:hint="cs"/>
          <w:b/>
          <w:bCs/>
          <w:color w:val="000000"/>
          <w:kern w:val="0"/>
          <w:sz w:val="28"/>
          <w:szCs w:val="28"/>
          <w:rtl/>
          <w:lang w:val="ar-SA" w:eastAsia="ar-SA"/>
          <w14:ligatures w14:val="none"/>
        </w:rPr>
        <w:t>معنوية ذات دلالة إحصائية بين</w:t>
      </w:r>
      <w:r w:rsidRPr="00EE0B11">
        <w:rPr>
          <w:rFonts w:ascii="Times New Roman" w:eastAsia="Arial" w:hAnsi="Times New Roman" w:cs="Times New Roman"/>
          <w:b/>
          <w:bCs/>
          <w:color w:val="000000"/>
          <w:kern w:val="0"/>
          <w:sz w:val="28"/>
          <w:szCs w:val="28"/>
          <w:rtl/>
          <w:lang w:val="ar-SA" w:eastAsia="ar-SA"/>
          <w14:ligatures w14:val="none"/>
        </w:rPr>
        <w:t xml:space="preserve"> آليات المراجعة القضائية على كفاءة عملية الفحص الضريبي</w:t>
      </w:r>
    </w:p>
    <w:p w14:paraId="6BE08A0B" w14:textId="6661F61F" w:rsidR="004C72A5" w:rsidRPr="00EE0B11" w:rsidRDefault="004C72A5" w:rsidP="004C72A5">
      <w:pPr>
        <w:pStyle w:val="a7"/>
        <w:widowControl w:val="0"/>
        <w:numPr>
          <w:ilvl w:val="0"/>
          <w:numId w:val="3"/>
        </w:numPr>
        <w:bidi/>
        <w:spacing w:after="0" w:line="276" w:lineRule="auto"/>
        <w:jc w:val="both"/>
        <w:rPr>
          <w:rFonts w:ascii="Times New Roman" w:eastAsia="Arial" w:hAnsi="Times New Roman" w:cs="Times New Roman"/>
          <w:color w:val="000000"/>
          <w:kern w:val="0"/>
          <w:sz w:val="28"/>
          <w:szCs w:val="28"/>
          <w:rtl/>
          <w:lang w:val="ar-SA" w:eastAsia="ar-SA" w:bidi="ar-EG"/>
          <w14:ligatures w14:val="none"/>
        </w:rPr>
      </w:pPr>
      <w:r w:rsidRPr="004C72A5">
        <w:rPr>
          <w:rFonts w:ascii="Times New Roman" w:eastAsia="Calibri" w:hAnsi="Times New Roman" w:cs="Times New Roman"/>
          <w:b/>
          <w:bCs/>
          <w:color w:val="000000"/>
          <w:kern w:val="0"/>
          <w:sz w:val="28"/>
          <w:szCs w:val="28"/>
          <w:rtl/>
          <w:lang w:bidi="ar-EG"/>
          <w14:ligatures w14:val="none"/>
        </w:rPr>
        <w:t xml:space="preserve">توجد علاقة </w:t>
      </w:r>
      <w:r w:rsidRPr="004C72A5">
        <w:rPr>
          <w:rFonts w:ascii="Times New Roman" w:eastAsia="Calibri" w:hAnsi="Times New Roman" w:cs="Times New Roman" w:hint="cs"/>
          <w:b/>
          <w:bCs/>
          <w:color w:val="000000"/>
          <w:kern w:val="0"/>
          <w:sz w:val="28"/>
          <w:szCs w:val="28"/>
          <w:rtl/>
          <w:lang w:bidi="ar-EG"/>
          <w14:ligatures w14:val="none"/>
        </w:rPr>
        <w:t>معنوية ذات دلالة إحصائية بين</w:t>
      </w:r>
      <w:r w:rsidRPr="004C72A5">
        <w:rPr>
          <w:rFonts w:ascii="Times New Roman" w:eastAsia="Calibri" w:hAnsi="Times New Roman" w:cs="Times New Roman"/>
          <w:b/>
          <w:bCs/>
          <w:color w:val="000000"/>
          <w:kern w:val="0"/>
          <w:sz w:val="28"/>
          <w:szCs w:val="28"/>
          <w:rtl/>
          <w:lang w:bidi="ar-EG"/>
          <w14:ligatures w14:val="none"/>
        </w:rPr>
        <w:t xml:space="preserve"> أساليب إدارة الأرباح </w:t>
      </w:r>
      <w:r w:rsidRPr="004C72A5">
        <w:rPr>
          <w:rFonts w:ascii="Times New Roman" w:eastAsia="Calibri" w:hAnsi="Times New Roman" w:cs="Times New Roman" w:hint="cs"/>
          <w:b/>
          <w:bCs/>
          <w:color w:val="000000"/>
          <w:kern w:val="0"/>
          <w:sz w:val="28"/>
          <w:szCs w:val="28"/>
          <w:rtl/>
          <w:lang w:bidi="ar-EG"/>
          <w14:ligatures w14:val="none"/>
        </w:rPr>
        <w:t>وكفاءة</w:t>
      </w:r>
      <w:r w:rsidRPr="004C72A5">
        <w:rPr>
          <w:rFonts w:ascii="Times New Roman" w:eastAsia="Calibri" w:hAnsi="Times New Roman" w:cs="Times New Roman"/>
          <w:b/>
          <w:bCs/>
          <w:color w:val="000000"/>
          <w:kern w:val="0"/>
          <w:sz w:val="28"/>
          <w:szCs w:val="28"/>
          <w:rtl/>
          <w:lang w:bidi="ar-EG"/>
          <w14:ligatures w14:val="none"/>
        </w:rPr>
        <w:t xml:space="preserve"> </w:t>
      </w:r>
      <w:r w:rsidRPr="004C72A5">
        <w:rPr>
          <w:rFonts w:ascii="Times New Roman" w:eastAsia="Calibri" w:hAnsi="Times New Roman" w:cs="Times New Roman" w:hint="cs"/>
          <w:b/>
          <w:bCs/>
          <w:color w:val="000000"/>
          <w:kern w:val="0"/>
          <w:sz w:val="28"/>
          <w:szCs w:val="28"/>
          <w:rtl/>
          <w:lang w:bidi="ar-EG"/>
          <w14:ligatures w14:val="none"/>
        </w:rPr>
        <w:t xml:space="preserve">عملية </w:t>
      </w:r>
      <w:r w:rsidRPr="004C72A5">
        <w:rPr>
          <w:rFonts w:ascii="Times New Roman" w:eastAsia="Calibri" w:hAnsi="Times New Roman" w:cs="Times New Roman"/>
          <w:b/>
          <w:bCs/>
          <w:color w:val="000000"/>
          <w:kern w:val="0"/>
          <w:sz w:val="28"/>
          <w:szCs w:val="28"/>
          <w:rtl/>
          <w:lang w:bidi="ar-EG"/>
          <w14:ligatures w14:val="none"/>
        </w:rPr>
        <w:t>الفحص الضريبي</w:t>
      </w:r>
    </w:p>
    <w:p w14:paraId="2E7C07F1" w14:textId="74AA08CD" w:rsidR="0000163A" w:rsidRPr="001C0538" w:rsidRDefault="006B671B" w:rsidP="0000163A">
      <w:pPr>
        <w:jc w:val="right"/>
        <w:rPr>
          <w:b/>
          <w:bCs/>
          <w:sz w:val="32"/>
          <w:szCs w:val="32"/>
          <w:u w:val="single"/>
          <w:rtl/>
          <w:lang w:bidi="ar-EG"/>
        </w:rPr>
      </w:pPr>
      <w:r w:rsidRPr="001C0538">
        <w:rPr>
          <w:rFonts w:hint="cs"/>
          <w:b/>
          <w:bCs/>
          <w:sz w:val="32"/>
          <w:szCs w:val="32"/>
          <w:u w:val="single"/>
          <w:rtl/>
          <w:lang w:bidi="ar-EG"/>
        </w:rPr>
        <w:t>منهج ال</w:t>
      </w:r>
      <w:r w:rsidR="008902AE" w:rsidRPr="001C0538">
        <w:rPr>
          <w:rFonts w:hint="cs"/>
          <w:b/>
          <w:bCs/>
          <w:sz w:val="32"/>
          <w:szCs w:val="32"/>
          <w:u w:val="single"/>
          <w:rtl/>
          <w:lang w:bidi="ar-EG"/>
        </w:rPr>
        <w:t>بحث:</w:t>
      </w:r>
    </w:p>
    <w:p w14:paraId="0DD86005" w14:textId="5C9FA650" w:rsidR="008902AE" w:rsidRDefault="0010363A" w:rsidP="0000163A">
      <w:pPr>
        <w:jc w:val="right"/>
        <w:rPr>
          <w:rFonts w:ascii="Times New Roman" w:eastAsia="Calibri" w:hAnsi="Times New Roman" w:cs="Times New Roman"/>
          <w:color w:val="000000"/>
          <w:kern w:val="0"/>
          <w:sz w:val="28"/>
          <w:szCs w:val="28"/>
          <w:rtl/>
          <w:lang w:bidi="ar-EG"/>
          <w14:ligatures w14:val="none"/>
        </w:rPr>
      </w:pPr>
      <w:r w:rsidRPr="0010363A">
        <w:rPr>
          <w:rFonts w:ascii="Times New Roman" w:eastAsia="Calibri" w:hAnsi="Times New Roman" w:cs="Times New Roman"/>
          <w:color w:val="000000"/>
          <w:kern w:val="0"/>
          <w:sz w:val="28"/>
          <w:szCs w:val="28"/>
          <w:rtl/>
          <w:lang w:bidi="ar-EG"/>
          <w14:ligatures w14:val="none"/>
        </w:rPr>
        <w:t>اعتمد الباحث</w:t>
      </w:r>
      <w:r w:rsidRPr="0010363A">
        <w:rPr>
          <w:rFonts w:ascii="Times New Roman" w:eastAsia="Calibri" w:hAnsi="Times New Roman" w:cs="Times New Roman" w:hint="cs"/>
          <w:color w:val="000000"/>
          <w:kern w:val="0"/>
          <w:sz w:val="28"/>
          <w:szCs w:val="28"/>
          <w:rtl/>
          <w:lang w:bidi="ar-EG"/>
          <w14:ligatures w14:val="none"/>
        </w:rPr>
        <w:t>ا</w:t>
      </w:r>
      <w:r w:rsidRPr="0010363A">
        <w:rPr>
          <w:rFonts w:ascii="Times New Roman" w:eastAsia="Calibri" w:hAnsi="Times New Roman" w:cs="Times New Roman"/>
          <w:color w:val="000000"/>
          <w:kern w:val="0"/>
          <w:sz w:val="28"/>
          <w:szCs w:val="28"/>
          <w:rtl/>
          <w:lang w:bidi="ar-EG"/>
          <w14:ligatures w14:val="none"/>
        </w:rPr>
        <w:t xml:space="preserve">ن على </w:t>
      </w:r>
      <w:r w:rsidRPr="0010363A">
        <w:rPr>
          <w:rFonts w:ascii="Times New Roman" w:eastAsia="Calibri" w:hAnsi="Times New Roman" w:cs="Times New Roman"/>
          <w:b/>
          <w:bCs/>
          <w:color w:val="000000"/>
          <w:kern w:val="0"/>
          <w:sz w:val="28"/>
          <w:szCs w:val="28"/>
          <w:rtl/>
          <w:lang w:bidi="ar-EG"/>
          <w14:ligatures w14:val="none"/>
        </w:rPr>
        <w:t>المنهج الاستقرائي</w:t>
      </w:r>
      <w:r w:rsidRPr="0010363A">
        <w:rPr>
          <w:rFonts w:ascii="Times New Roman" w:eastAsia="Calibri" w:hAnsi="Times New Roman" w:cs="Times New Roman"/>
          <w:color w:val="000000"/>
          <w:kern w:val="0"/>
          <w:sz w:val="28"/>
          <w:szCs w:val="28"/>
          <w:rtl/>
          <w:lang w:bidi="ar-EG"/>
          <w14:ligatures w14:val="none"/>
        </w:rPr>
        <w:t xml:space="preserve"> في مراجعة الأدبيات المحاسبية المتعلقة</w:t>
      </w:r>
      <w:r w:rsidRPr="0010363A">
        <w:rPr>
          <w:rFonts w:ascii="Times New Roman" w:eastAsia="Calibri" w:hAnsi="Times New Roman" w:cs="Times New Roman"/>
          <w:b/>
          <w:bCs/>
          <w:color w:val="000000"/>
          <w:kern w:val="0"/>
          <w:sz w:val="28"/>
          <w:szCs w:val="28"/>
          <w:rtl/>
          <w:lang w:bidi="ar-EG"/>
          <w14:ligatures w14:val="none"/>
        </w:rPr>
        <w:t xml:space="preserve"> </w:t>
      </w:r>
      <w:r w:rsidRPr="0010363A">
        <w:rPr>
          <w:rFonts w:ascii="Times New Roman" w:eastAsia="Calibri" w:hAnsi="Times New Roman" w:cs="Times New Roman"/>
          <w:color w:val="000000"/>
          <w:kern w:val="0"/>
          <w:sz w:val="28"/>
          <w:szCs w:val="28"/>
          <w:rtl/>
          <w:lang w:bidi="ar-EG"/>
          <w14:ligatures w14:val="none"/>
        </w:rPr>
        <w:t>بموضوع البحث الاستفادة منها في صياغة الإطار النظري للبحث، وكذلك اعتمد الباحث</w:t>
      </w:r>
      <w:r w:rsidRPr="0010363A">
        <w:rPr>
          <w:rFonts w:ascii="Times New Roman" w:eastAsia="Calibri" w:hAnsi="Times New Roman" w:cs="Times New Roman" w:hint="cs"/>
          <w:color w:val="000000"/>
          <w:kern w:val="0"/>
          <w:sz w:val="28"/>
          <w:szCs w:val="28"/>
          <w:rtl/>
          <w:lang w:bidi="ar-EG"/>
          <w14:ligatures w14:val="none"/>
        </w:rPr>
        <w:t>ا</w:t>
      </w:r>
      <w:r w:rsidRPr="0010363A">
        <w:rPr>
          <w:rFonts w:ascii="Times New Roman" w:eastAsia="Calibri" w:hAnsi="Times New Roman" w:cs="Times New Roman"/>
          <w:color w:val="000000"/>
          <w:kern w:val="0"/>
          <w:sz w:val="28"/>
          <w:szCs w:val="28"/>
          <w:rtl/>
          <w:lang w:bidi="ar-EG"/>
          <w14:ligatures w14:val="none"/>
        </w:rPr>
        <w:t xml:space="preserve">ن على </w:t>
      </w:r>
      <w:r w:rsidRPr="0010363A">
        <w:rPr>
          <w:rFonts w:ascii="Times New Roman" w:eastAsia="Calibri" w:hAnsi="Times New Roman" w:cs="Times New Roman"/>
          <w:b/>
          <w:bCs/>
          <w:color w:val="000000"/>
          <w:kern w:val="0"/>
          <w:sz w:val="28"/>
          <w:szCs w:val="28"/>
          <w:rtl/>
          <w:lang w:bidi="ar-EG"/>
          <w14:ligatures w14:val="none"/>
        </w:rPr>
        <w:t>المنهج الاستنباطي</w:t>
      </w:r>
      <w:r w:rsidRPr="0010363A">
        <w:rPr>
          <w:rFonts w:ascii="Times New Roman" w:eastAsia="Calibri" w:hAnsi="Times New Roman" w:cs="Times New Roman"/>
          <w:color w:val="000000"/>
          <w:kern w:val="0"/>
          <w:sz w:val="28"/>
          <w:szCs w:val="28"/>
          <w:rtl/>
          <w:lang w:bidi="ar-EG"/>
          <w14:ligatures w14:val="none"/>
        </w:rPr>
        <w:t xml:space="preserve"> للاستكشاف وتفسير العلاقة بين آليات المراجعة القضائية وإدارة الأرباح وانعكاس ذلك على كفاءة عملية الفحص الضريبي</w:t>
      </w:r>
      <w:r w:rsidR="005020F7">
        <w:rPr>
          <w:rFonts w:ascii="Times New Roman" w:eastAsia="Calibri" w:hAnsi="Times New Roman" w:cs="Times New Roman" w:hint="cs"/>
          <w:color w:val="000000"/>
          <w:kern w:val="0"/>
          <w:sz w:val="28"/>
          <w:szCs w:val="28"/>
          <w:rtl/>
          <w:lang w:bidi="ar-EG"/>
          <w14:ligatures w14:val="none"/>
        </w:rPr>
        <w:t>.</w:t>
      </w:r>
    </w:p>
    <w:p w14:paraId="07748686" w14:textId="0FF9DAF5" w:rsidR="00F96A80" w:rsidRPr="001C0538" w:rsidRDefault="00F96A80" w:rsidP="0000163A">
      <w:pPr>
        <w:jc w:val="right"/>
        <w:rPr>
          <w:rFonts w:ascii="Times New Roman" w:eastAsia="Calibri" w:hAnsi="Times New Roman" w:cs="Times New Roman"/>
          <w:b/>
          <w:bCs/>
          <w:color w:val="000000"/>
          <w:kern w:val="0"/>
          <w:sz w:val="32"/>
          <w:szCs w:val="32"/>
          <w:u w:val="single"/>
          <w:rtl/>
          <w:lang w:bidi="ar-EG"/>
          <w14:ligatures w14:val="none"/>
        </w:rPr>
      </w:pPr>
      <w:r w:rsidRPr="001C0538">
        <w:rPr>
          <w:rFonts w:ascii="Times New Roman" w:eastAsia="Calibri" w:hAnsi="Times New Roman" w:cs="Times New Roman" w:hint="cs"/>
          <w:b/>
          <w:bCs/>
          <w:color w:val="000000"/>
          <w:kern w:val="0"/>
          <w:sz w:val="32"/>
          <w:szCs w:val="32"/>
          <w:u w:val="single"/>
          <w:rtl/>
          <w:lang w:bidi="ar-EG"/>
          <w14:ligatures w14:val="none"/>
        </w:rPr>
        <w:t>نتائج البحث:</w:t>
      </w:r>
    </w:p>
    <w:p w14:paraId="06C33AD5" w14:textId="77777777" w:rsidR="00F96A80" w:rsidRPr="00F96A80" w:rsidRDefault="00F96A80" w:rsidP="00F96A80">
      <w:pPr>
        <w:spacing w:after="0" w:line="276" w:lineRule="auto"/>
        <w:jc w:val="right"/>
        <w:rPr>
          <w:rFonts w:ascii="Times New Roman" w:eastAsia="Calibri" w:hAnsi="Times New Roman" w:cs="Times New Roman"/>
          <w:b/>
          <w:bCs/>
          <w:color w:val="000000"/>
          <w:kern w:val="0"/>
          <w:sz w:val="28"/>
          <w:szCs w:val="28"/>
          <w:rtl/>
          <w:lang w:bidi="ar-EG"/>
          <w14:ligatures w14:val="none"/>
        </w:rPr>
      </w:pPr>
      <w:r w:rsidRPr="00F96A80">
        <w:rPr>
          <w:rFonts w:ascii="Times New Roman" w:eastAsia="Calibri" w:hAnsi="Times New Roman" w:cs="Times New Roman"/>
          <w:b/>
          <w:bCs/>
          <w:color w:val="000000"/>
          <w:kern w:val="0"/>
          <w:sz w:val="28"/>
          <w:szCs w:val="28"/>
          <w:rtl/>
          <w:lang w:bidi="ar-EG"/>
          <w14:ligatures w14:val="none"/>
        </w:rPr>
        <w:t xml:space="preserve">تتمثل أهم نتائج الدراسة التي يمكن استخلاصها من الدراسة النظرية والتطبيقية </w:t>
      </w:r>
      <w:r w:rsidRPr="00F96A80">
        <w:rPr>
          <w:rFonts w:ascii="Times New Roman" w:eastAsia="Calibri" w:hAnsi="Times New Roman" w:cs="Times New Roman" w:hint="cs"/>
          <w:b/>
          <w:bCs/>
          <w:color w:val="000000"/>
          <w:kern w:val="0"/>
          <w:sz w:val="28"/>
          <w:szCs w:val="28"/>
          <w:rtl/>
          <w:lang w:bidi="ar-EG"/>
          <w14:ligatures w14:val="none"/>
        </w:rPr>
        <w:t>وتحليل الدراسات</w:t>
      </w:r>
      <w:r w:rsidRPr="00F96A80">
        <w:rPr>
          <w:rFonts w:ascii="Times New Roman" w:eastAsia="Calibri" w:hAnsi="Times New Roman" w:cs="Times New Roman"/>
          <w:b/>
          <w:bCs/>
          <w:color w:val="000000"/>
          <w:kern w:val="0"/>
          <w:sz w:val="28"/>
          <w:szCs w:val="28"/>
          <w:rtl/>
          <w:lang w:bidi="ar-EG"/>
          <w14:ligatures w14:val="none"/>
        </w:rPr>
        <w:t xml:space="preserve"> السابقة ذات الصلة فيما يلي</w:t>
      </w:r>
      <w:r w:rsidRPr="00F96A80">
        <w:rPr>
          <w:rFonts w:ascii="Times New Roman" w:eastAsia="Calibri" w:hAnsi="Times New Roman" w:cs="Times New Roman" w:hint="cs"/>
          <w:b/>
          <w:bCs/>
          <w:color w:val="000000"/>
          <w:kern w:val="0"/>
          <w:sz w:val="28"/>
          <w:szCs w:val="28"/>
          <w:rtl/>
          <w:lang w:bidi="ar-EG"/>
          <w14:ligatures w14:val="none"/>
        </w:rPr>
        <w:t xml:space="preserve">: </w:t>
      </w:r>
    </w:p>
    <w:p w14:paraId="0AB4C34A" w14:textId="1787A0D7" w:rsidR="00F96A80" w:rsidRPr="00F96A80" w:rsidRDefault="00F96A80" w:rsidP="00254F73">
      <w:pPr>
        <w:widowControl w:val="0"/>
        <w:numPr>
          <w:ilvl w:val="0"/>
          <w:numId w:val="4"/>
        </w:numPr>
        <w:bidi/>
        <w:spacing w:after="0" w:line="276" w:lineRule="auto"/>
        <w:contextualSpacing/>
        <w:rPr>
          <w:rFonts w:ascii="Times New Roman" w:eastAsia="Arial" w:hAnsi="Times New Roman" w:cs="Times New Roman"/>
          <w:b/>
          <w:bCs/>
          <w:color w:val="000000"/>
          <w:kern w:val="0"/>
          <w:sz w:val="28"/>
          <w:szCs w:val="28"/>
          <w:rtl/>
          <w:lang w:val="ar-SA" w:eastAsia="ar-SA"/>
          <w14:ligatures w14:val="none"/>
        </w:rPr>
      </w:pPr>
      <w:r w:rsidRPr="00F96A80">
        <w:rPr>
          <w:rFonts w:ascii="Times New Roman" w:eastAsia="Calibri" w:hAnsi="Times New Roman" w:cs="Times New Roman"/>
          <w:color w:val="000000"/>
          <w:kern w:val="0"/>
          <w:sz w:val="28"/>
          <w:szCs w:val="28"/>
          <w:rtl/>
          <w:lang w:bidi="ar-EG"/>
          <w14:ligatures w14:val="none"/>
        </w:rPr>
        <w:t xml:space="preserve">تعد المراجعة القضائية من أهم التوجهات الحديثة للمكافحة حالات الغش </w:t>
      </w:r>
      <w:r w:rsidRPr="00F96A80">
        <w:rPr>
          <w:rFonts w:ascii="Times New Roman" w:eastAsia="Calibri" w:hAnsi="Times New Roman" w:cs="Times New Roman" w:hint="cs"/>
          <w:color w:val="000000"/>
          <w:kern w:val="0"/>
          <w:sz w:val="28"/>
          <w:szCs w:val="28"/>
          <w:rtl/>
          <w:lang w:bidi="ar-EG"/>
          <w14:ligatures w14:val="none"/>
        </w:rPr>
        <w:t>والفساد، نتيجة</w:t>
      </w:r>
      <w:r w:rsidRPr="00F96A80">
        <w:rPr>
          <w:rFonts w:ascii="Times New Roman" w:eastAsia="Calibri" w:hAnsi="Times New Roman" w:cs="Times New Roman"/>
          <w:color w:val="000000"/>
          <w:kern w:val="0"/>
          <w:sz w:val="28"/>
          <w:szCs w:val="28"/>
          <w:rtl/>
          <w:lang w:bidi="ar-EG"/>
          <w14:ligatures w14:val="none"/>
        </w:rPr>
        <w:t xml:space="preserve"> لوجود قصور في برامج المحاسبة والمراجعة التقليدية في تأهيل الخريجين </w:t>
      </w:r>
      <w:r w:rsidRPr="00F96A80">
        <w:rPr>
          <w:rFonts w:ascii="Times New Roman" w:eastAsia="Calibri" w:hAnsi="Times New Roman" w:cs="Times New Roman" w:hint="cs"/>
          <w:color w:val="000000"/>
          <w:kern w:val="0"/>
          <w:sz w:val="28"/>
          <w:szCs w:val="28"/>
          <w:rtl/>
          <w:lang w:bidi="ar-EG"/>
          <w14:ligatures w14:val="none"/>
        </w:rPr>
        <w:t>والمحاسبين</w:t>
      </w:r>
      <w:r w:rsidRPr="00F96A80">
        <w:rPr>
          <w:rFonts w:ascii="Times New Roman" w:eastAsia="Calibri" w:hAnsi="Times New Roman" w:cs="Times New Roman"/>
          <w:color w:val="000000"/>
          <w:kern w:val="0"/>
          <w:sz w:val="28"/>
          <w:szCs w:val="28"/>
          <w:rtl/>
          <w:lang w:bidi="ar-EG"/>
          <w14:ligatures w14:val="none"/>
        </w:rPr>
        <w:t xml:space="preserve"> والمراجعين بالمهارات والمعارف والقدرات اللازمة </w:t>
      </w:r>
      <w:r w:rsidRPr="00F96A80">
        <w:rPr>
          <w:rFonts w:ascii="Times New Roman" w:eastAsia="Calibri" w:hAnsi="Times New Roman" w:cs="Times New Roman" w:hint="cs"/>
          <w:color w:val="000000"/>
          <w:kern w:val="0"/>
          <w:sz w:val="28"/>
          <w:szCs w:val="28"/>
          <w:rtl/>
          <w:lang w:bidi="ar-EG"/>
          <w14:ligatures w14:val="none"/>
        </w:rPr>
        <w:t>لمنع</w:t>
      </w:r>
      <w:r w:rsidRPr="00F96A80">
        <w:rPr>
          <w:rFonts w:ascii="Times New Roman" w:eastAsia="Calibri" w:hAnsi="Times New Roman" w:cs="Times New Roman" w:hint="eastAsia"/>
          <w:color w:val="000000"/>
          <w:kern w:val="0"/>
          <w:sz w:val="28"/>
          <w:szCs w:val="28"/>
          <w:rtl/>
          <w:lang w:bidi="ar-EG"/>
          <w14:ligatures w14:val="none"/>
        </w:rPr>
        <w:t>،</w:t>
      </w:r>
      <w:r w:rsidRPr="00F96A80">
        <w:rPr>
          <w:rFonts w:ascii="Times New Roman" w:eastAsia="Calibri" w:hAnsi="Times New Roman" w:cs="Times New Roman"/>
          <w:color w:val="000000"/>
          <w:kern w:val="0"/>
          <w:sz w:val="28"/>
          <w:szCs w:val="28"/>
          <w:rtl/>
          <w:lang w:bidi="ar-EG"/>
          <w14:ligatures w14:val="none"/>
        </w:rPr>
        <w:t xml:space="preserve"> أو </w:t>
      </w:r>
      <w:r w:rsidRPr="00F96A80">
        <w:rPr>
          <w:rFonts w:ascii="Times New Roman" w:eastAsia="Calibri" w:hAnsi="Times New Roman" w:cs="Times New Roman" w:hint="cs"/>
          <w:color w:val="000000"/>
          <w:kern w:val="0"/>
          <w:sz w:val="28"/>
          <w:szCs w:val="28"/>
          <w:rtl/>
          <w:lang w:bidi="ar-EG"/>
          <w14:ligatures w14:val="none"/>
        </w:rPr>
        <w:t>تقليل</w:t>
      </w:r>
      <w:r w:rsidRPr="00F96A80">
        <w:rPr>
          <w:rFonts w:ascii="Times New Roman" w:eastAsia="Calibri" w:hAnsi="Times New Roman" w:cs="Times New Roman" w:hint="eastAsia"/>
          <w:color w:val="000000"/>
          <w:kern w:val="0"/>
          <w:sz w:val="28"/>
          <w:szCs w:val="28"/>
          <w:rtl/>
          <w:lang w:bidi="ar-EG"/>
          <w14:ligatures w14:val="none"/>
        </w:rPr>
        <w:t>،</w:t>
      </w:r>
      <w:r w:rsidRPr="00F96A80">
        <w:rPr>
          <w:rFonts w:ascii="Times New Roman" w:eastAsia="Calibri" w:hAnsi="Times New Roman" w:cs="Times New Roman"/>
          <w:color w:val="000000"/>
          <w:kern w:val="0"/>
          <w:sz w:val="28"/>
          <w:szCs w:val="28"/>
          <w:rtl/>
          <w:lang w:bidi="ar-EG"/>
          <w14:ligatures w14:val="none"/>
        </w:rPr>
        <w:t xml:space="preserve"> أو </w:t>
      </w:r>
      <w:r w:rsidR="00786EFE" w:rsidRPr="00254F73">
        <w:rPr>
          <w:rFonts w:ascii="Times New Roman" w:eastAsia="Calibri" w:hAnsi="Times New Roman" w:cs="Times New Roman" w:hint="cs"/>
          <w:color w:val="000000"/>
          <w:kern w:val="0"/>
          <w:sz w:val="28"/>
          <w:szCs w:val="28"/>
          <w:rtl/>
          <w:lang w:bidi="ar-EG"/>
          <w14:ligatures w14:val="none"/>
        </w:rPr>
        <w:t>اكتشاف</w:t>
      </w:r>
      <w:r w:rsidR="00786EFE" w:rsidRPr="00254F73">
        <w:rPr>
          <w:rFonts w:ascii="Times New Roman" w:eastAsia="Calibri" w:hAnsi="Times New Roman" w:cs="Times New Roman" w:hint="eastAsia"/>
          <w:color w:val="000000"/>
          <w:kern w:val="0"/>
          <w:sz w:val="28"/>
          <w:szCs w:val="28"/>
          <w:rtl/>
          <w:lang w:bidi="ar-EG"/>
          <w14:ligatures w14:val="none"/>
        </w:rPr>
        <w:t>،</w:t>
      </w:r>
      <w:r w:rsidRPr="00F96A80">
        <w:rPr>
          <w:rFonts w:ascii="Times New Roman" w:eastAsia="Calibri" w:hAnsi="Times New Roman" w:cs="Times New Roman"/>
          <w:color w:val="000000"/>
          <w:kern w:val="0"/>
          <w:sz w:val="28"/>
          <w:szCs w:val="28"/>
          <w:rtl/>
          <w:lang w:bidi="ar-EG"/>
          <w14:ligatures w14:val="none"/>
        </w:rPr>
        <w:t xml:space="preserve"> أو الإفصاح عن حالات الغش والفساد</w:t>
      </w:r>
      <w:r w:rsidRPr="00F96A80">
        <w:rPr>
          <w:rFonts w:ascii="Times New Roman" w:eastAsia="Calibri" w:hAnsi="Times New Roman" w:cs="Times New Roman" w:hint="cs"/>
          <w:color w:val="000000"/>
          <w:kern w:val="0"/>
          <w:sz w:val="28"/>
          <w:szCs w:val="28"/>
          <w:rtl/>
          <w:lang w:bidi="ar-EG"/>
          <w14:ligatures w14:val="none"/>
        </w:rPr>
        <w:t>.</w:t>
      </w:r>
      <w:r w:rsidRPr="00F96A80">
        <w:rPr>
          <w:rFonts w:ascii="Times New Roman" w:eastAsia="Arial" w:hAnsi="Times New Roman" w:cs="Times New Roman"/>
          <w:b/>
          <w:bCs/>
          <w:color w:val="000000"/>
          <w:kern w:val="0"/>
          <w:sz w:val="28"/>
          <w:szCs w:val="28"/>
          <w:rtl/>
          <w:lang w:val="ar-SA" w:eastAsia="ar-SA"/>
          <w14:ligatures w14:val="none"/>
        </w:rPr>
        <w:t xml:space="preserve"> وبعد التحول الرقمي وأزمة </w:t>
      </w:r>
      <w:proofErr w:type="spellStart"/>
      <w:r w:rsidRPr="00F96A80">
        <w:rPr>
          <w:rFonts w:ascii="Times New Roman" w:eastAsia="Arial" w:hAnsi="Times New Roman" w:cs="Times New Roman"/>
          <w:b/>
          <w:bCs/>
          <w:color w:val="000000"/>
          <w:kern w:val="0"/>
          <w:sz w:val="28"/>
          <w:szCs w:val="28"/>
          <w:rtl/>
          <w:lang w:val="ar-SA" w:eastAsia="ar-SA"/>
          <w14:ligatures w14:val="none"/>
        </w:rPr>
        <w:t>الكورونا</w:t>
      </w:r>
      <w:proofErr w:type="spellEnd"/>
      <w:r w:rsidRPr="00F96A80">
        <w:rPr>
          <w:rFonts w:ascii="Times New Roman" w:eastAsia="Arial" w:hAnsi="Times New Roman" w:cs="Times New Roman"/>
          <w:b/>
          <w:bCs/>
          <w:color w:val="000000"/>
          <w:kern w:val="0"/>
          <w:sz w:val="28"/>
          <w:szCs w:val="28"/>
          <w:rtl/>
          <w:lang w:val="ar-SA" w:eastAsia="ar-SA"/>
          <w14:ligatures w14:val="none"/>
        </w:rPr>
        <w:t xml:space="preserve"> زادت أهمية المراجعة القضائية</w:t>
      </w:r>
      <w:r w:rsidRPr="00F96A80">
        <w:rPr>
          <w:rFonts w:ascii="Times New Roman" w:eastAsia="Arial" w:hAnsi="Times New Roman" w:cs="Times New Roman"/>
          <w:color w:val="000000"/>
          <w:kern w:val="0"/>
          <w:sz w:val="28"/>
          <w:szCs w:val="28"/>
          <w:rtl/>
          <w:lang w:val="ar-SA" w:eastAsia="ar-SA"/>
          <w14:ligatures w14:val="none"/>
        </w:rPr>
        <w:t xml:space="preserve"> بشكل متسارع نتيجة اختلاف وتنوع أشكال الفساد والغش والتلاعب داخل الشركات</w:t>
      </w:r>
      <w:r w:rsidRPr="00F96A80">
        <w:rPr>
          <w:rFonts w:ascii="Times New Roman" w:eastAsia="Arial" w:hAnsi="Times New Roman" w:cs="Times New Roman"/>
          <w:b/>
          <w:bCs/>
          <w:color w:val="000000"/>
          <w:kern w:val="0"/>
          <w:sz w:val="28"/>
          <w:szCs w:val="28"/>
          <w:rtl/>
          <w:lang w:val="ar-SA" w:eastAsia="ar-SA" w:bidi="ar-EG"/>
          <w14:ligatures w14:val="none"/>
        </w:rPr>
        <w:t>.</w:t>
      </w:r>
    </w:p>
    <w:p w14:paraId="53B4B36A" w14:textId="77777777" w:rsidR="00F96A80" w:rsidRPr="00F96A80" w:rsidRDefault="00F96A80" w:rsidP="00254F73">
      <w:pPr>
        <w:numPr>
          <w:ilvl w:val="0"/>
          <w:numId w:val="4"/>
        </w:numPr>
        <w:bidi/>
        <w:spacing w:after="0" w:line="276" w:lineRule="auto"/>
        <w:contextualSpacing/>
        <w:rPr>
          <w:rFonts w:ascii="Times New Roman" w:eastAsia="Calibri" w:hAnsi="Times New Roman" w:cs="Times New Roman"/>
          <w:b/>
          <w:bCs/>
          <w:color w:val="000000"/>
          <w:kern w:val="0"/>
          <w:sz w:val="28"/>
          <w:szCs w:val="28"/>
          <w14:ligatures w14:val="none"/>
        </w:rPr>
      </w:pPr>
      <w:r w:rsidRPr="00F96A80">
        <w:rPr>
          <w:rFonts w:ascii="Times New Roman" w:eastAsia="Calibri" w:hAnsi="Times New Roman" w:cs="Times New Roman"/>
          <w:color w:val="000000"/>
          <w:kern w:val="0"/>
          <w:sz w:val="28"/>
          <w:szCs w:val="28"/>
          <w:rtl/>
          <w:lang w:bidi="ar-EG"/>
          <w14:ligatures w14:val="none"/>
        </w:rPr>
        <w:t xml:space="preserve">أن هناك مجموعة من الآليات التي يجب الاعتماد عليها لتطبيق المراجعة القضائية وهذه الآليات ممثلة في </w:t>
      </w:r>
      <w:r w:rsidRPr="00F96A80">
        <w:rPr>
          <w:rFonts w:ascii="Times New Roman" w:eastAsia="Calibri" w:hAnsi="Times New Roman" w:cs="Times New Roman"/>
          <w:b/>
          <w:bCs/>
          <w:color w:val="000000"/>
          <w:kern w:val="0"/>
          <w:sz w:val="28"/>
          <w:szCs w:val="28"/>
          <w:rtl/>
          <w:lang w:bidi="ar-EG"/>
          <w14:ligatures w14:val="none"/>
        </w:rPr>
        <w:t>المؤهلات العلمية</w:t>
      </w:r>
      <w:r w:rsidRPr="00F96A80">
        <w:rPr>
          <w:rFonts w:ascii="Times New Roman" w:eastAsia="Calibri" w:hAnsi="Times New Roman" w:cs="Times New Roman"/>
          <w:color w:val="000000"/>
          <w:kern w:val="0"/>
          <w:sz w:val="28"/>
          <w:szCs w:val="28"/>
          <w:rtl/>
          <w:lang w:bidi="ar-EG"/>
          <w14:ligatures w14:val="none"/>
        </w:rPr>
        <w:t>،</w:t>
      </w:r>
      <w:r w:rsidRPr="00F96A80">
        <w:rPr>
          <w:rFonts w:ascii="Times New Roman" w:eastAsia="Calibri" w:hAnsi="Times New Roman" w:cs="Times New Roman" w:hint="cs"/>
          <w:color w:val="000000"/>
          <w:kern w:val="0"/>
          <w:sz w:val="28"/>
          <w:szCs w:val="28"/>
          <w:rtl/>
          <w:lang w:bidi="ar-EG"/>
          <w14:ligatures w14:val="none"/>
        </w:rPr>
        <w:t xml:space="preserve"> </w:t>
      </w:r>
      <w:r w:rsidRPr="00F96A80">
        <w:rPr>
          <w:rFonts w:ascii="Times New Roman" w:eastAsia="Calibri" w:hAnsi="Times New Roman" w:cs="Times New Roman"/>
          <w:b/>
          <w:bCs/>
          <w:color w:val="000000"/>
          <w:kern w:val="0"/>
          <w:sz w:val="28"/>
          <w:szCs w:val="28"/>
          <w:rtl/>
          <w:lang w:bidi="ar-EG"/>
          <w14:ligatures w14:val="none"/>
        </w:rPr>
        <w:t>التدريب،</w:t>
      </w:r>
      <w:r w:rsidRPr="00F96A80">
        <w:rPr>
          <w:rFonts w:ascii="Times New Roman" w:eastAsia="Calibri" w:hAnsi="Times New Roman" w:cs="Times New Roman"/>
          <w:color w:val="000000"/>
          <w:kern w:val="0"/>
          <w:sz w:val="28"/>
          <w:szCs w:val="28"/>
          <w:rtl/>
          <w:lang w:bidi="ar-EG"/>
          <w14:ligatures w14:val="none"/>
        </w:rPr>
        <w:t xml:space="preserve"> ا</w:t>
      </w:r>
      <w:r w:rsidRPr="00F96A80">
        <w:rPr>
          <w:rFonts w:ascii="Times New Roman" w:eastAsia="Calibri" w:hAnsi="Times New Roman" w:cs="Times New Roman"/>
          <w:b/>
          <w:bCs/>
          <w:color w:val="000000"/>
          <w:kern w:val="0"/>
          <w:sz w:val="28"/>
          <w:szCs w:val="28"/>
          <w:rtl/>
          <w:lang w:bidi="ar-EG"/>
          <w14:ligatures w14:val="none"/>
        </w:rPr>
        <w:t xml:space="preserve">لمهارات </w:t>
      </w:r>
      <w:r w:rsidRPr="00F96A80">
        <w:rPr>
          <w:rFonts w:ascii="Times New Roman" w:eastAsia="Calibri" w:hAnsi="Times New Roman" w:cs="Times New Roman"/>
          <w:color w:val="000000"/>
          <w:kern w:val="0"/>
          <w:sz w:val="28"/>
          <w:szCs w:val="28"/>
          <w:rtl/>
          <w:lang w:bidi="ar-EG"/>
          <w14:ligatures w14:val="none"/>
        </w:rPr>
        <w:t>وا</w:t>
      </w:r>
      <w:r w:rsidRPr="00F96A80">
        <w:rPr>
          <w:rFonts w:ascii="Times New Roman" w:eastAsia="Calibri" w:hAnsi="Times New Roman" w:cs="Times New Roman"/>
          <w:b/>
          <w:bCs/>
          <w:color w:val="000000"/>
          <w:kern w:val="0"/>
          <w:sz w:val="28"/>
          <w:szCs w:val="28"/>
          <w:rtl/>
          <w:lang w:bidi="ar-EG"/>
          <w14:ligatures w14:val="none"/>
        </w:rPr>
        <w:t>لقدرات</w:t>
      </w:r>
      <w:r w:rsidRPr="00F96A80">
        <w:rPr>
          <w:rFonts w:ascii="Times New Roman" w:eastAsia="Calibri" w:hAnsi="Times New Roman" w:cs="Times New Roman"/>
          <w:color w:val="000000"/>
          <w:kern w:val="0"/>
          <w:sz w:val="28"/>
          <w:szCs w:val="28"/>
          <w:rtl/>
          <w:lang w:bidi="ar-EG"/>
          <w14:ligatures w14:val="none"/>
        </w:rPr>
        <w:t xml:space="preserve"> </w:t>
      </w:r>
      <w:r w:rsidRPr="00F96A80">
        <w:rPr>
          <w:rFonts w:ascii="Times New Roman" w:eastAsia="Calibri" w:hAnsi="Times New Roman" w:cs="Times New Roman" w:hint="cs"/>
          <w:b/>
          <w:bCs/>
          <w:color w:val="000000"/>
          <w:kern w:val="0"/>
          <w:sz w:val="28"/>
          <w:szCs w:val="28"/>
          <w:rtl/>
          <w:lang w:bidi="ar-EG"/>
          <w14:ligatures w14:val="none"/>
        </w:rPr>
        <w:t>والمعرفة، الاستقلالية</w:t>
      </w:r>
      <w:r w:rsidRPr="00F96A80">
        <w:rPr>
          <w:rFonts w:ascii="Times New Roman" w:eastAsia="Calibri" w:hAnsi="Times New Roman" w:cs="Times New Roman" w:hint="cs"/>
          <w:color w:val="000000"/>
          <w:kern w:val="0"/>
          <w:sz w:val="28"/>
          <w:szCs w:val="28"/>
          <w:rtl/>
          <w:lang w:bidi="ar-EG"/>
          <w14:ligatures w14:val="none"/>
        </w:rPr>
        <w:t>،</w:t>
      </w:r>
      <w:r w:rsidRPr="00F96A80">
        <w:rPr>
          <w:rFonts w:ascii="Times New Roman" w:eastAsia="Calibri" w:hAnsi="Times New Roman" w:cs="Times New Roman"/>
          <w:color w:val="000000"/>
          <w:kern w:val="0"/>
          <w:sz w:val="28"/>
          <w:szCs w:val="28"/>
          <w:rtl/>
          <w:lang w:bidi="ar-EG"/>
          <w14:ligatures w14:val="none"/>
        </w:rPr>
        <w:t xml:space="preserve"> </w:t>
      </w:r>
      <w:r w:rsidRPr="00F96A80">
        <w:rPr>
          <w:rFonts w:ascii="Times New Roman" w:eastAsia="Calibri" w:hAnsi="Times New Roman" w:cs="Times New Roman"/>
          <w:b/>
          <w:bCs/>
          <w:color w:val="000000"/>
          <w:kern w:val="0"/>
          <w:sz w:val="28"/>
          <w:szCs w:val="28"/>
          <w:rtl/>
          <w:lang w:bidi="ar-EG"/>
          <w14:ligatures w14:val="none"/>
        </w:rPr>
        <w:t>التوسع في استخدام التقنيات المستخدمة في مجال تطبيقات المراجعة القضائية.</w:t>
      </w:r>
    </w:p>
    <w:p w14:paraId="5653D8ED" w14:textId="551A2B64" w:rsidR="00F96A80" w:rsidRPr="00F96A80" w:rsidRDefault="00F96A80" w:rsidP="00254F73">
      <w:pPr>
        <w:numPr>
          <w:ilvl w:val="0"/>
          <w:numId w:val="4"/>
        </w:numPr>
        <w:bidi/>
        <w:spacing w:after="0" w:line="276" w:lineRule="auto"/>
        <w:rPr>
          <w:rFonts w:ascii="Times New Roman" w:eastAsia="Calibri" w:hAnsi="Times New Roman" w:cs="Times New Roman"/>
          <w:color w:val="000000"/>
          <w:kern w:val="0"/>
          <w:sz w:val="28"/>
          <w:szCs w:val="28"/>
          <w:rtl/>
          <w:lang w:bidi="ar-EG"/>
          <w14:ligatures w14:val="none"/>
        </w:rPr>
      </w:pPr>
      <w:r w:rsidRPr="00F96A80">
        <w:rPr>
          <w:rFonts w:ascii="Times New Roman" w:eastAsia="Calibri" w:hAnsi="Times New Roman" w:cs="Times New Roman" w:hint="cs"/>
          <w:b/>
          <w:bCs/>
          <w:color w:val="000000"/>
          <w:kern w:val="0"/>
          <w:sz w:val="28"/>
          <w:szCs w:val="28"/>
          <w:rtl/>
          <w:lang w:bidi="ar-EG"/>
          <w14:ligatures w14:val="none"/>
        </w:rPr>
        <w:t>تعددت اشكال ممارسات إدارة الأرباح والتي ترتبط باليات المراجعة القضائي</w:t>
      </w:r>
      <w:r w:rsidRPr="00F96A80">
        <w:rPr>
          <w:rFonts w:ascii="Times New Roman" w:eastAsia="Calibri" w:hAnsi="Times New Roman" w:cs="Times New Roman" w:hint="eastAsia"/>
          <w:b/>
          <w:bCs/>
          <w:color w:val="000000"/>
          <w:kern w:val="0"/>
          <w:sz w:val="28"/>
          <w:szCs w:val="28"/>
          <w:rtl/>
          <w:lang w:bidi="ar-EG"/>
          <w14:ligatures w14:val="none"/>
        </w:rPr>
        <w:t>ة</w:t>
      </w:r>
      <w:r w:rsidRPr="00F96A80">
        <w:rPr>
          <w:rFonts w:ascii="Times New Roman" w:eastAsia="Calibri" w:hAnsi="Times New Roman" w:cs="Times New Roman" w:hint="cs"/>
          <w:b/>
          <w:bCs/>
          <w:color w:val="000000"/>
          <w:kern w:val="0"/>
          <w:sz w:val="28"/>
          <w:szCs w:val="28"/>
          <w:rtl/>
          <w:lang w:bidi="ar-EG"/>
          <w14:ligatures w14:val="none"/>
        </w:rPr>
        <w:t xml:space="preserve"> وعلى سبيل المثال وليس الحصر </w:t>
      </w:r>
      <w:r w:rsidRPr="00F96A80">
        <w:rPr>
          <w:rFonts w:ascii="Times New Roman" w:eastAsia="Calibri" w:hAnsi="Times New Roman" w:cs="Times New Roman"/>
          <w:b/>
          <w:bCs/>
          <w:color w:val="000000"/>
          <w:kern w:val="0"/>
          <w:sz w:val="28"/>
          <w:szCs w:val="28"/>
          <w:rtl/>
          <w:lang w:bidi="ar-EG"/>
          <w14:ligatures w14:val="none"/>
        </w:rPr>
        <w:t>(</w:t>
      </w:r>
      <w:r w:rsidRPr="00F96A80">
        <w:rPr>
          <w:rFonts w:ascii="Times New Roman" w:eastAsia="Calibri" w:hAnsi="Times New Roman" w:cs="Times New Roman"/>
          <w:color w:val="000000"/>
          <w:kern w:val="0"/>
          <w:sz w:val="28"/>
          <w:szCs w:val="28"/>
          <w:rtl/>
          <w:lang w:bidi="ar-EG"/>
          <w14:ligatures w14:val="none"/>
        </w:rPr>
        <w:t>إدارة أرباح داخل إطار المبادئ المحاسبية المتعارف عليها</w:t>
      </w:r>
      <w:r w:rsidRPr="00F96A80">
        <w:rPr>
          <w:rFonts w:ascii="Times New Roman" w:eastAsia="Calibri" w:hAnsi="Times New Roman" w:cs="Times New Roman" w:hint="cs"/>
          <w:color w:val="000000"/>
          <w:kern w:val="0"/>
          <w:sz w:val="28"/>
          <w:szCs w:val="28"/>
          <w:rtl/>
          <w:lang w:bidi="ar-EG"/>
          <w14:ligatures w14:val="none"/>
        </w:rPr>
        <w:t xml:space="preserve"> </w:t>
      </w:r>
      <w:r w:rsidRPr="00F96A80">
        <w:rPr>
          <w:rFonts w:ascii="Times New Roman" w:eastAsia="Calibri" w:hAnsi="Times New Roman" w:cs="Times New Roman"/>
          <w:color w:val="000000"/>
          <w:kern w:val="0"/>
          <w:sz w:val="28"/>
          <w:szCs w:val="28"/>
          <w:rtl/>
          <w:lang w:bidi="ar-EG"/>
          <w14:ligatures w14:val="none"/>
        </w:rPr>
        <w:t>تشمل (ا</w:t>
      </w:r>
      <w:r w:rsidRPr="00F96A80">
        <w:rPr>
          <w:rFonts w:ascii="Times New Roman" w:eastAsia="Calibri" w:hAnsi="Times New Roman" w:cs="Times New Roman"/>
          <w:b/>
          <w:bCs/>
          <w:color w:val="000000"/>
          <w:kern w:val="0"/>
          <w:sz w:val="28"/>
          <w:szCs w:val="28"/>
          <w:rtl/>
          <w:lang w:bidi="ar-EG"/>
          <w14:ligatures w14:val="none"/>
        </w:rPr>
        <w:t>لمحاسبة</w:t>
      </w:r>
      <w:r w:rsidRPr="00F96A80">
        <w:rPr>
          <w:rFonts w:ascii="Times New Roman" w:eastAsia="Calibri" w:hAnsi="Times New Roman" w:cs="Times New Roman"/>
          <w:color w:val="000000"/>
          <w:kern w:val="0"/>
          <w:sz w:val="28"/>
          <w:szCs w:val="28"/>
          <w:rtl/>
          <w:lang w:bidi="ar-EG"/>
          <w14:ligatures w14:val="none"/>
        </w:rPr>
        <w:t xml:space="preserve"> </w:t>
      </w:r>
      <w:r w:rsidRPr="00F96A80">
        <w:rPr>
          <w:rFonts w:ascii="Times New Roman" w:eastAsia="Calibri" w:hAnsi="Times New Roman" w:cs="Times New Roman"/>
          <w:b/>
          <w:bCs/>
          <w:color w:val="000000"/>
          <w:kern w:val="0"/>
          <w:sz w:val="28"/>
          <w:szCs w:val="28"/>
          <w:rtl/>
          <w:lang w:bidi="ar-EG"/>
          <w14:ligatures w14:val="none"/>
        </w:rPr>
        <w:t>المتحفظة</w:t>
      </w:r>
      <w:r w:rsidR="007A574A" w:rsidRPr="00F96A80">
        <w:rPr>
          <w:rFonts w:ascii="Times New Roman" w:eastAsia="Calibri" w:hAnsi="Times New Roman" w:cs="Times New Roman" w:hint="cs"/>
          <w:b/>
          <w:bCs/>
          <w:color w:val="000000"/>
          <w:kern w:val="0"/>
          <w:sz w:val="28"/>
          <w:szCs w:val="28"/>
          <w:rtl/>
          <w:lang w:bidi="ar-EG"/>
          <w14:ligatures w14:val="none"/>
        </w:rPr>
        <w:t>)،</w:t>
      </w:r>
      <w:r w:rsidRPr="00F96A80">
        <w:rPr>
          <w:rFonts w:ascii="Times New Roman" w:eastAsia="Calibri" w:hAnsi="Times New Roman" w:cs="Times New Roman" w:hint="cs"/>
          <w:b/>
          <w:bCs/>
          <w:color w:val="000000"/>
          <w:kern w:val="0"/>
          <w:sz w:val="28"/>
          <w:szCs w:val="28"/>
          <w:rtl/>
          <w:lang w:bidi="ar-EG"/>
          <w14:ligatures w14:val="none"/>
        </w:rPr>
        <w:t xml:space="preserve"> </w:t>
      </w:r>
      <w:r w:rsidR="00786EFE" w:rsidRPr="00254F73">
        <w:rPr>
          <w:rFonts w:ascii="Times New Roman" w:eastAsia="Calibri" w:hAnsi="Times New Roman" w:cs="Times New Roman" w:hint="cs"/>
          <w:b/>
          <w:bCs/>
          <w:color w:val="000000"/>
          <w:kern w:val="0"/>
          <w:sz w:val="28"/>
          <w:szCs w:val="28"/>
          <w:rtl/>
          <w:lang w:bidi="ar-EG"/>
          <w14:ligatures w14:val="none"/>
        </w:rPr>
        <w:lastRenderedPageBreak/>
        <w:t>وخارج</w:t>
      </w:r>
      <w:r w:rsidRPr="00F96A80">
        <w:rPr>
          <w:rFonts w:ascii="Times New Roman" w:eastAsia="Calibri" w:hAnsi="Times New Roman" w:cs="Times New Roman"/>
          <w:color w:val="000000"/>
          <w:kern w:val="0"/>
          <w:sz w:val="28"/>
          <w:szCs w:val="28"/>
          <w:rtl/>
          <w:lang w:bidi="ar-EG"/>
          <w14:ligatures w14:val="none"/>
        </w:rPr>
        <w:t xml:space="preserve"> إطار المبادئ المحاسبية المتعارف عليها وتضم (</w:t>
      </w:r>
      <w:r w:rsidRPr="00F96A80">
        <w:rPr>
          <w:rFonts w:ascii="Times New Roman" w:eastAsia="Calibri" w:hAnsi="Times New Roman" w:cs="Times New Roman"/>
          <w:b/>
          <w:bCs/>
          <w:color w:val="000000"/>
          <w:kern w:val="0"/>
          <w:sz w:val="28"/>
          <w:szCs w:val="28"/>
          <w:rtl/>
          <w:lang w:bidi="ar-EG"/>
          <w14:ligatures w14:val="none"/>
        </w:rPr>
        <w:t>المحاسبة المتحيزة</w:t>
      </w:r>
      <w:proofErr w:type="gramStart"/>
      <w:r w:rsidRPr="00F96A80">
        <w:rPr>
          <w:rFonts w:ascii="Times New Roman" w:eastAsia="Calibri" w:hAnsi="Times New Roman" w:cs="Times New Roman"/>
          <w:color w:val="000000"/>
          <w:kern w:val="0"/>
          <w:sz w:val="28"/>
          <w:szCs w:val="28"/>
          <w:rtl/>
          <w:lang w:bidi="ar-EG"/>
          <w14:ligatures w14:val="none"/>
        </w:rPr>
        <w:t xml:space="preserve">) </w:t>
      </w:r>
      <w:r w:rsidRPr="00F96A80">
        <w:rPr>
          <w:rFonts w:ascii="Times New Roman" w:eastAsia="Calibri" w:hAnsi="Times New Roman" w:cs="Times New Roman" w:hint="cs"/>
          <w:color w:val="000000"/>
          <w:kern w:val="0"/>
          <w:sz w:val="28"/>
          <w:szCs w:val="28"/>
          <w:rtl/>
          <w:lang w:bidi="ar-EG"/>
          <w14:ligatures w14:val="none"/>
        </w:rPr>
        <w:t>،</w:t>
      </w:r>
      <w:proofErr w:type="gramEnd"/>
      <w:r w:rsidRPr="00F96A80">
        <w:rPr>
          <w:rFonts w:ascii="Times New Roman" w:eastAsia="Calibri" w:hAnsi="Times New Roman" w:cs="Times New Roman"/>
          <w:color w:val="000000"/>
          <w:kern w:val="0"/>
          <w:sz w:val="28"/>
          <w:szCs w:val="28"/>
          <w:rtl/>
          <w:lang w:bidi="ar-EG"/>
          <w14:ligatures w14:val="none"/>
        </w:rPr>
        <w:t xml:space="preserve"> أ</w:t>
      </w:r>
      <w:r w:rsidRPr="00F96A80">
        <w:rPr>
          <w:rFonts w:ascii="Times New Roman" w:eastAsia="Calibri" w:hAnsi="Times New Roman" w:cs="Times New Roman"/>
          <w:b/>
          <w:bCs/>
          <w:color w:val="000000"/>
          <w:kern w:val="0"/>
          <w:sz w:val="28"/>
          <w:szCs w:val="28"/>
          <w:rtl/>
          <w:lang w:bidi="ar-EG"/>
          <w14:ligatures w14:val="none"/>
        </w:rPr>
        <w:t>نماط</w:t>
      </w:r>
      <w:r w:rsidRPr="00F96A80">
        <w:rPr>
          <w:rFonts w:ascii="Times New Roman" w:eastAsia="Calibri" w:hAnsi="Times New Roman" w:cs="Times New Roman"/>
          <w:color w:val="000000"/>
          <w:kern w:val="0"/>
          <w:sz w:val="28"/>
          <w:szCs w:val="28"/>
          <w:rtl/>
          <w:lang w:bidi="ar-EG"/>
          <w14:ligatures w14:val="none"/>
        </w:rPr>
        <w:t xml:space="preserve"> </w:t>
      </w:r>
      <w:r w:rsidRPr="00F96A80">
        <w:rPr>
          <w:rFonts w:ascii="Times New Roman" w:eastAsia="Calibri" w:hAnsi="Times New Roman" w:cs="Times New Roman"/>
          <w:b/>
          <w:bCs/>
          <w:color w:val="000000"/>
          <w:kern w:val="0"/>
          <w:sz w:val="28"/>
          <w:szCs w:val="28"/>
          <w:rtl/>
          <w:lang w:bidi="ar-EG"/>
          <w14:ligatures w14:val="none"/>
        </w:rPr>
        <w:t xml:space="preserve">إدارة الأرباح </w:t>
      </w:r>
      <w:r w:rsidRPr="00F96A80">
        <w:rPr>
          <w:rFonts w:ascii="Times New Roman" w:eastAsia="Calibri" w:hAnsi="Times New Roman" w:cs="Times New Roman"/>
          <w:color w:val="000000"/>
          <w:kern w:val="0"/>
          <w:sz w:val="28"/>
          <w:szCs w:val="28"/>
          <w:rtl/>
          <w:lang w:bidi="ar-EG"/>
          <w14:ligatures w14:val="none"/>
        </w:rPr>
        <w:t>(</w:t>
      </w:r>
      <w:r w:rsidRPr="00F96A80">
        <w:rPr>
          <w:rFonts w:ascii="Times New Roman" w:eastAsia="Calibri" w:hAnsi="Times New Roman" w:cs="Times New Roman"/>
          <w:b/>
          <w:bCs/>
          <w:color w:val="000000"/>
          <w:kern w:val="0"/>
          <w:sz w:val="28"/>
          <w:szCs w:val="28"/>
          <w:rtl/>
          <w:lang w:bidi="ar-EG"/>
          <w14:ligatures w14:val="none"/>
        </w:rPr>
        <w:t>تقديم تقارير مالية احتيالية</w:t>
      </w:r>
      <w:r w:rsidRPr="00F96A80">
        <w:rPr>
          <w:rFonts w:ascii="Times New Roman" w:eastAsia="Calibri" w:hAnsi="Times New Roman" w:cs="Times New Roman"/>
          <w:color w:val="000000"/>
          <w:kern w:val="0"/>
          <w:sz w:val="28"/>
          <w:szCs w:val="28"/>
          <w:rtl/>
          <w:lang w:bidi="ar-EG"/>
          <w14:ligatures w14:val="none"/>
        </w:rPr>
        <w:t>).</w:t>
      </w:r>
    </w:p>
    <w:p w14:paraId="69B5D9C1" w14:textId="77777777" w:rsidR="00F96A80" w:rsidRPr="0092340A" w:rsidRDefault="00F96A80" w:rsidP="0092340A">
      <w:pPr>
        <w:pStyle w:val="a"/>
        <w:numPr>
          <w:ilvl w:val="0"/>
          <w:numId w:val="4"/>
        </w:numPr>
        <w:bidi/>
        <w:rPr>
          <w:rFonts w:asciiTheme="majorBidi" w:hAnsiTheme="majorBidi" w:cstheme="majorBidi"/>
          <w:b/>
          <w:bCs/>
          <w:sz w:val="28"/>
          <w:szCs w:val="28"/>
          <w:lang w:bidi="ar-EG"/>
        </w:rPr>
      </w:pPr>
      <w:r w:rsidRPr="0092340A">
        <w:rPr>
          <w:rFonts w:asciiTheme="majorBidi" w:hAnsiTheme="majorBidi" w:cstheme="majorBidi"/>
          <w:sz w:val="28"/>
          <w:szCs w:val="28"/>
          <w:rtl/>
          <w:lang w:bidi="ar-EG"/>
        </w:rPr>
        <w:t>هناك العديد من الأساليب والممارسات التي تستخدمها الشركات لإدارة الأرباح والتأثير على نتيجة عملية الفحص الضريبي من خلال التأثير على بعض حسابات القوائم المالية منها معالجة نفقات البحوث والتطوير كمصروفات إيراديه، تحميل المصروفات على الاحتياطيات، زيادة أو خفض المصروفات</w:t>
      </w:r>
    </w:p>
    <w:p w14:paraId="006FC345" w14:textId="7B05F210" w:rsidR="00F96A80" w:rsidRPr="0092340A" w:rsidRDefault="00F96A80" w:rsidP="0092340A">
      <w:pPr>
        <w:pStyle w:val="a"/>
        <w:numPr>
          <w:ilvl w:val="0"/>
          <w:numId w:val="4"/>
        </w:numPr>
        <w:bidi/>
        <w:rPr>
          <w:rFonts w:asciiTheme="majorBidi" w:hAnsiTheme="majorBidi" w:cstheme="majorBidi"/>
          <w:b/>
          <w:bCs/>
          <w:sz w:val="28"/>
          <w:szCs w:val="28"/>
          <w:rtl/>
          <w:lang w:bidi="ar-EG"/>
        </w:rPr>
      </w:pPr>
      <w:r w:rsidRPr="0092340A">
        <w:rPr>
          <w:rFonts w:asciiTheme="majorBidi" w:hAnsiTheme="majorBidi" w:cstheme="majorBidi"/>
          <w:sz w:val="28"/>
          <w:szCs w:val="28"/>
          <w:rtl/>
        </w:rPr>
        <w:t xml:space="preserve">وجود علاقة تأثير معنويه ذات دلاله إحصائية بين آليات المراجعة القضائية ودوافع وأساليب إدارة الأرباح المتمثلة في الحوافز التعاقدية وحوافز السوق والحوافز التنظيمية </w:t>
      </w:r>
      <w:r w:rsidRPr="0092340A">
        <w:rPr>
          <w:rFonts w:asciiTheme="majorBidi" w:hAnsiTheme="majorBidi" w:cstheme="majorBidi"/>
          <w:b/>
          <w:bCs/>
          <w:sz w:val="28"/>
          <w:szCs w:val="28"/>
          <w:rtl/>
          <w:lang w:bidi="ar-EG"/>
        </w:rPr>
        <w:t xml:space="preserve">وعلى ذلك يمكن القول بأن توافر آليات المراجعة </w:t>
      </w:r>
      <w:r w:rsidR="0054667B" w:rsidRPr="0092340A">
        <w:rPr>
          <w:rFonts w:asciiTheme="majorBidi" w:hAnsiTheme="majorBidi" w:cstheme="majorBidi"/>
          <w:b/>
          <w:bCs/>
          <w:sz w:val="28"/>
          <w:szCs w:val="28"/>
          <w:rtl/>
          <w:lang w:bidi="ar-EG"/>
        </w:rPr>
        <w:t>القضائية إنما</w:t>
      </w:r>
      <w:r w:rsidRPr="0092340A">
        <w:rPr>
          <w:rFonts w:asciiTheme="majorBidi" w:hAnsiTheme="majorBidi" w:cstheme="majorBidi"/>
          <w:b/>
          <w:bCs/>
          <w:sz w:val="28"/>
          <w:szCs w:val="28"/>
          <w:rtl/>
          <w:lang w:bidi="ar-EG"/>
        </w:rPr>
        <w:t xml:space="preserve"> يعمل على الحد من دوافع وأساليب إدارة الأرباح المتمثلة في الحوافز التعاقدية وحوافز السوق والحوافز التنظيمية.</w:t>
      </w:r>
    </w:p>
    <w:p w14:paraId="5AA2CEBC" w14:textId="77777777" w:rsidR="00F96A80" w:rsidRPr="0092340A" w:rsidRDefault="00F96A80" w:rsidP="0092340A">
      <w:pPr>
        <w:pStyle w:val="a"/>
        <w:numPr>
          <w:ilvl w:val="0"/>
          <w:numId w:val="4"/>
        </w:numPr>
        <w:bidi/>
        <w:rPr>
          <w:rFonts w:asciiTheme="majorBidi" w:hAnsiTheme="majorBidi" w:cstheme="majorBidi"/>
          <w:b/>
          <w:bCs/>
          <w:sz w:val="28"/>
          <w:szCs w:val="28"/>
          <w:u w:val="single"/>
          <w:lang w:bidi="ar-EG"/>
        </w:rPr>
      </w:pPr>
      <w:r w:rsidRPr="0092340A">
        <w:rPr>
          <w:rFonts w:asciiTheme="majorBidi" w:hAnsiTheme="majorBidi" w:cstheme="majorBidi"/>
          <w:sz w:val="28"/>
          <w:szCs w:val="28"/>
          <w:rtl/>
        </w:rPr>
        <w:t xml:space="preserve">وجود علاقة تأثير معنويه ذات دلاله إحصائية بين آليات المراجعة القضائية وطرق وأساليب إدارة الأرباح مثل إدارة الربح الجيدة (إدارة الربح التشغيلي) وإدارة الربح السيئة (إخفاء الربح التشغيلي الحقيقي)، </w:t>
      </w:r>
      <w:r w:rsidRPr="0092340A">
        <w:rPr>
          <w:rFonts w:asciiTheme="majorBidi" w:hAnsiTheme="majorBidi" w:cstheme="majorBidi"/>
          <w:b/>
          <w:bCs/>
          <w:sz w:val="28"/>
          <w:szCs w:val="28"/>
          <w:rtl/>
          <w:lang w:bidi="ar-EG"/>
        </w:rPr>
        <w:t>وعلى ذلك يمكن القول بأن توافر آليات المراجعة القضائية إنما يعمل على الحد من طرق وأساليب إدارة الأرباح المتمثلة في الأساليب السيئة لإدارة الربح التشغيلي (إخفاء الربح التشغيلي الحقيقي)</w:t>
      </w:r>
      <w:r w:rsidRPr="0092340A">
        <w:rPr>
          <w:rFonts w:asciiTheme="majorBidi" w:hAnsiTheme="majorBidi" w:cstheme="majorBidi"/>
          <w:b/>
          <w:bCs/>
          <w:sz w:val="28"/>
          <w:szCs w:val="28"/>
          <w:u w:val="single"/>
          <w:rtl/>
          <w:lang w:bidi="ar-EG"/>
        </w:rPr>
        <w:t xml:space="preserve"> </w:t>
      </w:r>
    </w:p>
    <w:p w14:paraId="32E1E3A2" w14:textId="77777777" w:rsidR="00F96A80" w:rsidRPr="0092340A" w:rsidRDefault="00F96A80" w:rsidP="0092340A">
      <w:pPr>
        <w:pStyle w:val="a"/>
        <w:numPr>
          <w:ilvl w:val="0"/>
          <w:numId w:val="4"/>
        </w:numPr>
        <w:bidi/>
        <w:rPr>
          <w:rFonts w:asciiTheme="majorBidi" w:hAnsiTheme="majorBidi" w:cstheme="majorBidi"/>
          <w:sz w:val="28"/>
          <w:szCs w:val="28"/>
          <w:lang w:bidi="ar-EG"/>
        </w:rPr>
      </w:pPr>
      <w:r w:rsidRPr="0092340A">
        <w:rPr>
          <w:rFonts w:asciiTheme="majorBidi" w:hAnsiTheme="majorBidi" w:cstheme="majorBidi"/>
          <w:sz w:val="28"/>
          <w:szCs w:val="28"/>
          <w:rtl/>
        </w:rPr>
        <w:t xml:space="preserve">وجود علاقة تأثير معنويه ذات دلاله إحصائية بين آليات المراجعة القضائية وأساليب إدارة الأرباح من خلال الاستحقاقات (الطرق المحاسبية لإدارة الأرباح – الطرق المحاسبية)، </w:t>
      </w:r>
      <w:r w:rsidRPr="0092340A">
        <w:rPr>
          <w:rFonts w:asciiTheme="majorBidi" w:hAnsiTheme="majorBidi" w:cstheme="majorBidi"/>
          <w:b/>
          <w:bCs/>
          <w:sz w:val="28"/>
          <w:szCs w:val="28"/>
          <w:rtl/>
        </w:rPr>
        <w:t>وعلى ذلك يمكن القول بأن توافر آليات المراجعة القضائية إنما يعمل على الحد من أساليب إدارة الأرباح من خلال الاستحقاقات (الطرق المحاسبية لإدارة الأرباح)</w:t>
      </w:r>
    </w:p>
    <w:p w14:paraId="1EE67AEC" w14:textId="77777777" w:rsidR="00F96A80" w:rsidRPr="0092340A" w:rsidRDefault="00F96A80" w:rsidP="0092340A">
      <w:pPr>
        <w:pStyle w:val="a"/>
        <w:numPr>
          <w:ilvl w:val="0"/>
          <w:numId w:val="4"/>
        </w:numPr>
        <w:bidi/>
        <w:rPr>
          <w:rFonts w:asciiTheme="majorBidi" w:hAnsiTheme="majorBidi" w:cstheme="majorBidi"/>
          <w:sz w:val="28"/>
          <w:szCs w:val="28"/>
        </w:rPr>
      </w:pPr>
      <w:r w:rsidRPr="0092340A">
        <w:rPr>
          <w:rFonts w:asciiTheme="majorBidi" w:hAnsiTheme="majorBidi" w:cstheme="majorBidi"/>
          <w:sz w:val="28"/>
          <w:szCs w:val="28"/>
          <w:rtl/>
        </w:rPr>
        <w:t xml:space="preserve">وجود علاقة تأثير معنويه ذات دلاله إحصائية بين آليات المراجعة القضائية وأساليب إدارة الأرباح من خلال العمليات الحقيقية (الممارسات المتعلقة بأنشطة التشغيل والاستثمار والتمويل)، </w:t>
      </w:r>
      <w:r w:rsidRPr="0092340A">
        <w:rPr>
          <w:rFonts w:asciiTheme="majorBidi" w:hAnsiTheme="majorBidi" w:cstheme="majorBidi"/>
          <w:b/>
          <w:bCs/>
          <w:sz w:val="28"/>
          <w:szCs w:val="28"/>
          <w:rtl/>
        </w:rPr>
        <w:t>وعلى ذلك يمكن القول بأن توافر آليات المراجعة القضائية إنما يعمل على الحد من أساليب إدارة الأرباح من خلال العمليات الحقيقية المتمثلة في الممارسات المتعلقة بأنشطة التشغيل والاستثمار والتمويل</w:t>
      </w:r>
    </w:p>
    <w:p w14:paraId="0B0664A3" w14:textId="77777777" w:rsidR="00F96A80" w:rsidRPr="0092340A" w:rsidRDefault="00F96A80" w:rsidP="0092340A">
      <w:pPr>
        <w:pStyle w:val="a"/>
        <w:numPr>
          <w:ilvl w:val="0"/>
          <w:numId w:val="4"/>
        </w:numPr>
        <w:bidi/>
        <w:rPr>
          <w:rFonts w:asciiTheme="majorBidi" w:hAnsiTheme="majorBidi" w:cstheme="majorBidi"/>
          <w:sz w:val="28"/>
          <w:szCs w:val="28"/>
          <w:rtl/>
        </w:rPr>
      </w:pPr>
      <w:r w:rsidRPr="0092340A">
        <w:rPr>
          <w:rFonts w:asciiTheme="majorBidi" w:hAnsiTheme="majorBidi" w:cstheme="majorBidi"/>
          <w:sz w:val="28"/>
          <w:szCs w:val="28"/>
          <w:rtl/>
        </w:rPr>
        <w:t>وجود علاقة تأثير معنويه ذات دلاله إحصائية بين آليات المراجعة القضائية وأساليب إدارة الأرباح، وعلى ذلك فقد تم ثبوت صحة الفرض الأول من فروض الدراسة وفى ضوء ذلك فإن وجود آليات المراجعة القضائية إنما يعمل على الحد من طرق وأساليب وممارسات إدارة الأرباح في ضوء ما تم إجراؤه من أساليب إحصائية</w:t>
      </w:r>
      <w:r w:rsidRPr="0092340A">
        <w:rPr>
          <w:rFonts w:asciiTheme="majorBidi" w:hAnsiTheme="majorBidi" w:cstheme="majorBidi"/>
          <w:sz w:val="28"/>
          <w:szCs w:val="28"/>
          <w:u w:val="single"/>
          <w:rtl/>
        </w:rPr>
        <w:t xml:space="preserve">. </w:t>
      </w:r>
    </w:p>
    <w:p w14:paraId="0F4F7DD6" w14:textId="77777777" w:rsidR="00F96A80" w:rsidRPr="0092340A" w:rsidRDefault="00F96A80" w:rsidP="0092340A">
      <w:pPr>
        <w:pStyle w:val="a"/>
        <w:numPr>
          <w:ilvl w:val="0"/>
          <w:numId w:val="4"/>
        </w:numPr>
        <w:bidi/>
        <w:rPr>
          <w:rFonts w:asciiTheme="majorBidi" w:hAnsiTheme="majorBidi" w:cstheme="majorBidi"/>
          <w:sz w:val="28"/>
          <w:szCs w:val="28"/>
        </w:rPr>
      </w:pPr>
      <w:r w:rsidRPr="0092340A">
        <w:rPr>
          <w:rFonts w:asciiTheme="majorBidi" w:hAnsiTheme="majorBidi" w:cstheme="majorBidi"/>
          <w:sz w:val="28"/>
          <w:szCs w:val="28"/>
          <w:rtl/>
        </w:rPr>
        <w:t xml:space="preserve">وجود علاقة تأثير معنويه ذات دلاله إحصائية بين آليات المراجعة القضائية وكفاءة عملية الفحص الضريبي، وعلى ذلك فقد تم ثبوت صحة الفرض الثاني من فروض الدراسة وفى ضوء ذلك فإن </w:t>
      </w:r>
      <w:r w:rsidRPr="0092340A">
        <w:rPr>
          <w:rFonts w:asciiTheme="majorBidi" w:hAnsiTheme="majorBidi" w:cstheme="majorBidi"/>
          <w:b/>
          <w:bCs/>
          <w:sz w:val="28"/>
          <w:szCs w:val="28"/>
          <w:rtl/>
        </w:rPr>
        <w:t>وجود آليات المراجعة القضائية إنما يعمل على تحقيق كفاءة عملية الفحص الضريبي في ضوء ما تم إجراؤه من أساليب إحصائية</w:t>
      </w:r>
      <w:r w:rsidRPr="0092340A">
        <w:rPr>
          <w:rFonts w:asciiTheme="majorBidi" w:hAnsiTheme="majorBidi" w:cstheme="majorBidi"/>
          <w:b/>
          <w:bCs/>
          <w:sz w:val="28"/>
          <w:szCs w:val="28"/>
          <w:u w:val="single"/>
          <w:rtl/>
        </w:rPr>
        <w:t>.</w:t>
      </w:r>
    </w:p>
    <w:p w14:paraId="779B2C31" w14:textId="77777777" w:rsidR="00F96A80" w:rsidRPr="0092340A" w:rsidRDefault="00F96A80" w:rsidP="0092340A">
      <w:pPr>
        <w:pStyle w:val="a"/>
        <w:numPr>
          <w:ilvl w:val="0"/>
          <w:numId w:val="4"/>
        </w:numPr>
        <w:bidi/>
        <w:rPr>
          <w:rFonts w:asciiTheme="majorBidi" w:hAnsiTheme="majorBidi" w:cstheme="majorBidi"/>
          <w:b/>
          <w:bCs/>
          <w:sz w:val="28"/>
          <w:szCs w:val="28"/>
          <w:rtl/>
        </w:rPr>
      </w:pPr>
      <w:r w:rsidRPr="0092340A">
        <w:rPr>
          <w:rFonts w:asciiTheme="majorBidi" w:hAnsiTheme="majorBidi" w:cstheme="majorBidi"/>
          <w:sz w:val="28"/>
          <w:szCs w:val="28"/>
          <w:rtl/>
        </w:rPr>
        <w:t xml:space="preserve">وجود علاقة تأثير معنويه ذات دلاله إحصائية بين دوافع وأساليب إدارة الأرباح المتمثلة في الحوافز التعاقدية وحوافز السوق والحوافز التنظيمية وكفاءة عملية الفحص الضريبي، </w:t>
      </w:r>
      <w:r w:rsidRPr="0092340A">
        <w:rPr>
          <w:rFonts w:asciiTheme="majorBidi" w:hAnsiTheme="majorBidi" w:cstheme="majorBidi"/>
          <w:b/>
          <w:bCs/>
          <w:sz w:val="28"/>
          <w:szCs w:val="28"/>
          <w:rtl/>
        </w:rPr>
        <w:t xml:space="preserve">وعلى ذلك يمكن القول بأنه من خلال العلاقة التأثيرية بين قدرة آليات المراجعة القضائية على الحد من أساليب إدارة الأرباح </w:t>
      </w:r>
      <w:r w:rsidRPr="0092340A">
        <w:rPr>
          <w:rFonts w:asciiTheme="majorBidi" w:hAnsiTheme="majorBidi" w:cstheme="majorBidi"/>
          <w:b/>
          <w:bCs/>
          <w:sz w:val="28"/>
          <w:szCs w:val="28"/>
          <w:rtl/>
        </w:rPr>
        <w:lastRenderedPageBreak/>
        <w:t>المتمثلة في الحوافز التعاقدية وحوافز السوق والحوافز التنظيمية إنما يعمل ذلك على تحقيق كفاءة عملية الفحص الضريبي.</w:t>
      </w:r>
    </w:p>
    <w:p w14:paraId="16FB4F83" w14:textId="77777777" w:rsidR="00F96A80" w:rsidRPr="0092340A" w:rsidRDefault="00F96A80" w:rsidP="0092340A">
      <w:pPr>
        <w:pStyle w:val="a"/>
        <w:numPr>
          <w:ilvl w:val="0"/>
          <w:numId w:val="4"/>
        </w:numPr>
        <w:bidi/>
        <w:rPr>
          <w:rFonts w:asciiTheme="majorBidi" w:hAnsiTheme="majorBidi" w:cstheme="majorBidi"/>
          <w:sz w:val="28"/>
          <w:szCs w:val="28"/>
          <w:rtl/>
        </w:rPr>
      </w:pPr>
      <w:r w:rsidRPr="0092340A">
        <w:rPr>
          <w:rFonts w:asciiTheme="majorBidi" w:hAnsiTheme="majorBidi" w:cstheme="majorBidi"/>
          <w:sz w:val="28"/>
          <w:szCs w:val="28"/>
          <w:rtl/>
        </w:rPr>
        <w:t xml:space="preserve">وجود علاقة تأثير معنويه ذات دلاله إحصائية بين طرق وأساليب إدارة الأرباح مثل إدارة الربح الجيدة (إدارة الربح التشغيلي) وإدارة الربح السيئة (إخفاء الربح التشغيلي الحقيقي) وكفاءة عملية الفحص الضريبي، </w:t>
      </w:r>
      <w:r w:rsidRPr="0092340A">
        <w:rPr>
          <w:rFonts w:asciiTheme="majorBidi" w:hAnsiTheme="majorBidi" w:cstheme="majorBidi"/>
          <w:b/>
          <w:bCs/>
          <w:sz w:val="28"/>
          <w:szCs w:val="28"/>
          <w:rtl/>
        </w:rPr>
        <w:t>وعلى ذلك يمكن القول بأنه من خلال العلاقة التأثيرية بين قدرة آليات المراجعة القضائية على الحد من طرق وأساليب إدارة الأرباح المتمثلة في الأساليب السيئة لإدارة الربح إنما يعمل على تحقيق كفاءة عملية الفحص الضريبي.</w:t>
      </w:r>
    </w:p>
    <w:p w14:paraId="422603DF" w14:textId="77777777" w:rsidR="00F96A80" w:rsidRPr="0092340A" w:rsidRDefault="00F96A80" w:rsidP="0092340A">
      <w:pPr>
        <w:pStyle w:val="a"/>
        <w:numPr>
          <w:ilvl w:val="0"/>
          <w:numId w:val="4"/>
        </w:numPr>
        <w:bidi/>
        <w:rPr>
          <w:rFonts w:asciiTheme="majorBidi" w:hAnsiTheme="majorBidi" w:cstheme="majorBidi"/>
          <w:sz w:val="28"/>
          <w:szCs w:val="28"/>
          <w:rtl/>
        </w:rPr>
      </w:pPr>
      <w:r w:rsidRPr="0092340A">
        <w:rPr>
          <w:rFonts w:asciiTheme="majorBidi" w:hAnsiTheme="majorBidi" w:cstheme="majorBidi"/>
          <w:sz w:val="28"/>
          <w:szCs w:val="28"/>
          <w:rtl/>
        </w:rPr>
        <w:t xml:space="preserve">وجود علاقة تأثير معنويه ذات دلاله إحصائية بين أساليب إدارة الأرباح من خلال الاستحقاقات (الطرق المحاسبية لإدارة الأرباح – الطرق المحاسبية) وكفاءة عملية الفحص الضريبي، </w:t>
      </w:r>
      <w:r w:rsidRPr="0092340A">
        <w:rPr>
          <w:rFonts w:asciiTheme="majorBidi" w:hAnsiTheme="majorBidi" w:cstheme="majorBidi"/>
          <w:b/>
          <w:bCs/>
          <w:sz w:val="28"/>
          <w:szCs w:val="28"/>
          <w:rtl/>
        </w:rPr>
        <w:t>وعلى ذلك يمكن القول بأنه من خلال العلاقة التأثيرية بين قدرة آليات المراجعة القضائية على الحد من الطرق المحاسبية لإدارة الأرباح إنما يعمل ذلك على تحقيق كفاءة عملية الفحص الضريبي.</w:t>
      </w:r>
    </w:p>
    <w:p w14:paraId="476F4D17" w14:textId="77777777" w:rsidR="00F96A80" w:rsidRPr="0092340A" w:rsidRDefault="00F96A80" w:rsidP="0092340A">
      <w:pPr>
        <w:pStyle w:val="a"/>
        <w:numPr>
          <w:ilvl w:val="0"/>
          <w:numId w:val="4"/>
        </w:numPr>
        <w:bidi/>
        <w:rPr>
          <w:rFonts w:asciiTheme="majorBidi" w:hAnsiTheme="majorBidi" w:cstheme="majorBidi"/>
          <w:sz w:val="28"/>
          <w:szCs w:val="28"/>
        </w:rPr>
      </w:pPr>
      <w:r w:rsidRPr="0092340A">
        <w:rPr>
          <w:rFonts w:asciiTheme="majorBidi" w:hAnsiTheme="majorBidi" w:cstheme="majorBidi"/>
          <w:sz w:val="28"/>
          <w:szCs w:val="28"/>
          <w:rtl/>
        </w:rPr>
        <w:t>وجود علاقة تأثير معنويه ذات دلاله إحصائية بين أساليب إدارة الأرباح من خلال العمليات الحقيقية (الممارسات المتعلقة بأنشطة التشغيل والاستثمار والتمويل</w:t>
      </w:r>
      <w:r w:rsidRPr="0092340A">
        <w:rPr>
          <w:rFonts w:asciiTheme="majorBidi" w:hAnsiTheme="majorBidi" w:cstheme="majorBidi"/>
          <w:sz w:val="28"/>
          <w:szCs w:val="28"/>
        </w:rPr>
        <w:t xml:space="preserve"> (</w:t>
      </w:r>
      <w:r w:rsidRPr="0092340A">
        <w:rPr>
          <w:rFonts w:asciiTheme="majorBidi" w:hAnsiTheme="majorBidi" w:cstheme="majorBidi"/>
          <w:sz w:val="28"/>
          <w:szCs w:val="28"/>
          <w:rtl/>
        </w:rPr>
        <w:t xml:space="preserve">وكفاءة عملية الفحص الضريبي، </w:t>
      </w:r>
      <w:r w:rsidRPr="0092340A">
        <w:rPr>
          <w:rFonts w:asciiTheme="majorBidi" w:hAnsiTheme="majorBidi" w:cstheme="majorBidi"/>
          <w:b/>
          <w:bCs/>
          <w:noProof/>
          <w:sz w:val="28"/>
          <w:szCs w:val="28"/>
          <w:rtl/>
          <w:lang w:bidi="ar-EG"/>
        </w:rPr>
        <w:t>وعلى ذلك يمكن القول بأنه من خلال العلاقه التأثيريه بين قدرة آليات المراجعه القضائيه على الحد من أساليب إدارة الأرباح المتمثله في الممارسات المتعلقه بأنشطة التشغيل والإستثمار والتمويل إنما يعمل على تحقيق كفاءة عملية الفحص الضريبى</w:t>
      </w:r>
    </w:p>
    <w:p w14:paraId="7A4B9C93" w14:textId="4331FB9E" w:rsidR="00F96A80" w:rsidRPr="0092340A" w:rsidRDefault="00F96A80" w:rsidP="0092340A">
      <w:pPr>
        <w:pStyle w:val="ad"/>
        <w:bidi/>
        <w:rPr>
          <w:rFonts w:asciiTheme="majorBidi" w:hAnsiTheme="majorBidi" w:cstheme="majorBidi"/>
          <w:noProof/>
          <w:sz w:val="28"/>
          <w:szCs w:val="28"/>
          <w:rtl/>
          <w:lang w:bidi="ar-EG"/>
        </w:rPr>
      </w:pPr>
      <w:r w:rsidRPr="0092340A">
        <w:rPr>
          <w:rFonts w:asciiTheme="majorBidi" w:hAnsiTheme="majorBidi" w:cstheme="majorBidi"/>
          <w:sz w:val="28"/>
          <w:szCs w:val="28"/>
          <w:rtl/>
        </w:rPr>
        <w:t xml:space="preserve">وجود علاقة تأثير معنويه ذات دلاله إحصائية بين أساليب إدارة الأرباح وكفاءة عملية الفحص الضريبي، وعلى ذلك فقد تم </w:t>
      </w:r>
      <w:r w:rsidRPr="0092340A">
        <w:rPr>
          <w:rFonts w:asciiTheme="majorBidi" w:hAnsiTheme="majorBidi" w:cstheme="majorBidi"/>
          <w:noProof/>
          <w:sz w:val="28"/>
          <w:szCs w:val="28"/>
          <w:rtl/>
          <w:lang w:bidi="ar-EG"/>
        </w:rPr>
        <w:t>ثبوت صحة الفرض الثالث من فروض الدراسه وبذلك يتضح وجود علاقه تأثيريه بين قدرة آليات المراجعه القضائيه على الحد من طرق وأساليب وممارسات إدارة الأرباح الأمر الذى يعمل على تحقيق كفاءة عملية الفحص الضريبى</w:t>
      </w:r>
      <w:r w:rsidR="00254F73" w:rsidRPr="0092340A">
        <w:rPr>
          <w:rFonts w:asciiTheme="majorBidi" w:hAnsiTheme="majorBidi" w:cstheme="majorBidi"/>
          <w:noProof/>
          <w:sz w:val="28"/>
          <w:szCs w:val="28"/>
          <w:rtl/>
          <w:lang w:bidi="ar-EG"/>
        </w:rPr>
        <w:t>.</w:t>
      </w:r>
    </w:p>
    <w:p w14:paraId="0F54DA7A" w14:textId="684FC85D" w:rsidR="000B085D" w:rsidRPr="000B085D" w:rsidRDefault="000B085D" w:rsidP="00996E3A">
      <w:pPr>
        <w:bidi/>
        <w:spacing w:before="120" w:after="120" w:line="276" w:lineRule="auto"/>
        <w:ind w:right="-902"/>
        <w:rPr>
          <w:rFonts w:ascii="Times New Roman" w:eastAsia="Calibri" w:hAnsi="Times New Roman" w:cs="Times New Roman"/>
          <w:b/>
          <w:bCs/>
          <w:noProof/>
          <w:kern w:val="0"/>
          <w:sz w:val="32"/>
          <w:szCs w:val="32"/>
          <w:u w:val="single"/>
          <w:rtl/>
          <w:lang w:bidi="ar-EG"/>
          <w14:ligatures w14:val="none"/>
        </w:rPr>
      </w:pPr>
      <w:r w:rsidRPr="000B085D">
        <w:rPr>
          <w:rFonts w:ascii="Times New Roman" w:eastAsia="Calibri" w:hAnsi="Times New Roman" w:cs="Times New Roman"/>
          <w:b/>
          <w:bCs/>
          <w:noProof/>
          <w:kern w:val="0"/>
          <w:sz w:val="32"/>
          <w:szCs w:val="32"/>
          <w:u w:val="single"/>
          <w:rtl/>
          <w:lang w:bidi="ar-EG"/>
          <w14:ligatures w14:val="none"/>
        </w:rPr>
        <w:t>التوصيات :</w:t>
      </w:r>
    </w:p>
    <w:p w14:paraId="454E3AE9" w14:textId="77777777" w:rsidR="000B085D" w:rsidRPr="000B085D" w:rsidRDefault="000B085D" w:rsidP="00996E3A">
      <w:pPr>
        <w:bidi/>
        <w:spacing w:before="120" w:after="120" w:line="276" w:lineRule="auto"/>
        <w:ind w:right="-902"/>
        <w:rPr>
          <w:rFonts w:ascii="Times New Roman" w:eastAsia="Calibri" w:hAnsi="Times New Roman" w:cs="Times New Roman"/>
          <w:b/>
          <w:bCs/>
          <w:noProof/>
          <w:kern w:val="0"/>
          <w:sz w:val="28"/>
          <w:szCs w:val="28"/>
          <w:rtl/>
          <w:lang w:bidi="ar-EG"/>
          <w14:ligatures w14:val="none"/>
        </w:rPr>
      </w:pPr>
      <w:r w:rsidRPr="000B085D">
        <w:rPr>
          <w:rFonts w:ascii="Times New Roman" w:eastAsia="Calibri" w:hAnsi="Times New Roman" w:cs="Times New Roman"/>
          <w:b/>
          <w:bCs/>
          <w:noProof/>
          <w:kern w:val="0"/>
          <w:sz w:val="28"/>
          <w:szCs w:val="28"/>
          <w:rtl/>
          <w:lang w:bidi="ar-EG"/>
          <w14:ligatures w14:val="none"/>
        </w:rPr>
        <w:t>في ضوء النتائج التي تم التوصل إليها يوصى الباحث</w:t>
      </w:r>
      <w:r w:rsidRPr="000B085D">
        <w:rPr>
          <w:rFonts w:ascii="Times New Roman" w:eastAsia="Calibri" w:hAnsi="Times New Roman" w:cs="Times New Roman" w:hint="cs"/>
          <w:b/>
          <w:bCs/>
          <w:noProof/>
          <w:kern w:val="0"/>
          <w:sz w:val="28"/>
          <w:szCs w:val="28"/>
          <w:rtl/>
          <w:lang w:bidi="ar-EG"/>
          <w14:ligatures w14:val="none"/>
        </w:rPr>
        <w:t>ا</w:t>
      </w:r>
      <w:r w:rsidRPr="000B085D">
        <w:rPr>
          <w:rFonts w:ascii="Times New Roman" w:eastAsia="Calibri" w:hAnsi="Times New Roman" w:cs="Times New Roman"/>
          <w:b/>
          <w:bCs/>
          <w:noProof/>
          <w:kern w:val="0"/>
          <w:sz w:val="28"/>
          <w:szCs w:val="28"/>
          <w:rtl/>
          <w:lang w:bidi="ar-EG"/>
          <w14:ligatures w14:val="none"/>
        </w:rPr>
        <w:t>ن بما يلى :</w:t>
      </w:r>
    </w:p>
    <w:p w14:paraId="6536C626" w14:textId="218007BC" w:rsidR="000B085D" w:rsidRPr="00CF5A91" w:rsidRDefault="000B085D" w:rsidP="00996E3A">
      <w:pPr>
        <w:pStyle w:val="a7"/>
        <w:numPr>
          <w:ilvl w:val="0"/>
          <w:numId w:val="5"/>
        </w:numPr>
        <w:bidi/>
        <w:spacing w:after="120" w:line="276" w:lineRule="auto"/>
        <w:ind w:left="0" w:right="-902"/>
        <w:rPr>
          <w:rFonts w:ascii="Times New Roman" w:eastAsia="Calibri" w:hAnsi="Times New Roman" w:cs="Times New Roman"/>
          <w:noProof/>
          <w:kern w:val="0"/>
          <w:sz w:val="28"/>
          <w:szCs w:val="28"/>
          <w:lang w:bidi="ar-EG"/>
          <w14:ligatures w14:val="none"/>
        </w:rPr>
      </w:pPr>
      <w:r w:rsidRPr="00CF5A91">
        <w:rPr>
          <w:rFonts w:ascii="Times New Roman" w:eastAsia="Calibri" w:hAnsi="Times New Roman" w:cs="Times New Roman"/>
          <w:noProof/>
          <w:kern w:val="0"/>
          <w:sz w:val="28"/>
          <w:szCs w:val="28"/>
          <w:rtl/>
          <w:lang w:bidi="ar-EG"/>
          <w14:ligatures w14:val="none"/>
        </w:rPr>
        <w:t xml:space="preserve">ضرورة العمل على تدعيم آليات المراجعه القضائيه من خلال إهتمام الجهات المسئوله عن تنظيم مهنة المحاسبه والمراجعه بهذا الأمر </w:t>
      </w:r>
    </w:p>
    <w:p w14:paraId="015C80EA" w14:textId="77777777" w:rsidR="000B085D" w:rsidRPr="000B085D" w:rsidRDefault="000B085D" w:rsidP="00996E3A">
      <w:pPr>
        <w:numPr>
          <w:ilvl w:val="0"/>
          <w:numId w:val="5"/>
        </w:numPr>
        <w:bidi/>
        <w:spacing w:after="120" w:line="276" w:lineRule="auto"/>
        <w:ind w:left="0" w:right="-902"/>
        <w:contextualSpacing/>
        <w:rPr>
          <w:rFonts w:ascii="Times New Roman" w:eastAsia="Calibri" w:hAnsi="Times New Roman" w:cs="Times New Roman"/>
          <w:noProof/>
          <w:kern w:val="0"/>
          <w:sz w:val="28"/>
          <w:szCs w:val="28"/>
          <w:lang w:bidi="ar-EG"/>
          <w14:ligatures w14:val="none"/>
        </w:rPr>
      </w:pPr>
      <w:r w:rsidRPr="000B085D">
        <w:rPr>
          <w:rFonts w:ascii="Times New Roman" w:eastAsia="Calibri" w:hAnsi="Times New Roman" w:cs="Times New Roman"/>
          <w:noProof/>
          <w:kern w:val="0"/>
          <w:sz w:val="28"/>
          <w:szCs w:val="28"/>
          <w:rtl/>
          <w:lang w:bidi="ar-EG"/>
          <w14:ligatures w14:val="none"/>
        </w:rPr>
        <w:t xml:space="preserve">ضرورة توجبه إهتمام الباحثين للكشف عن المزيد من الممارسات المتعلقه بإدارة الأرباح </w:t>
      </w:r>
    </w:p>
    <w:p w14:paraId="54CA5411" w14:textId="77777777" w:rsidR="000B085D" w:rsidRPr="000B085D" w:rsidRDefault="000B085D" w:rsidP="00996E3A">
      <w:pPr>
        <w:numPr>
          <w:ilvl w:val="0"/>
          <w:numId w:val="5"/>
        </w:numPr>
        <w:bidi/>
        <w:spacing w:after="120" w:line="276" w:lineRule="auto"/>
        <w:ind w:left="0" w:right="-902"/>
        <w:contextualSpacing/>
        <w:rPr>
          <w:rFonts w:ascii="Times New Roman" w:eastAsia="Calibri" w:hAnsi="Times New Roman" w:cs="Times New Roman"/>
          <w:noProof/>
          <w:kern w:val="0"/>
          <w:sz w:val="28"/>
          <w:szCs w:val="28"/>
          <w:rtl/>
          <w:lang w:bidi="ar-EG"/>
          <w14:ligatures w14:val="none"/>
        </w:rPr>
      </w:pPr>
      <w:r w:rsidRPr="000B085D">
        <w:rPr>
          <w:rFonts w:ascii="Times New Roman" w:eastAsia="Calibri" w:hAnsi="Times New Roman" w:cs="Times New Roman"/>
          <w:noProof/>
          <w:kern w:val="0"/>
          <w:sz w:val="28"/>
          <w:szCs w:val="28"/>
          <w:rtl/>
          <w:lang w:bidi="ar-EG"/>
          <w14:ligatures w14:val="none"/>
        </w:rPr>
        <w:t xml:space="preserve">ضرورة العمل على تحقيق كفاءة عملية الفحص الضريبى خاصة في ظل توافر الآليات اللازمه للمراجعه القضائيه للحد من ممارسات إدارة الأرباح الأمر الذى يؤدى بدوره الى تحقيق عملية الفحص الضريبى </w:t>
      </w:r>
    </w:p>
    <w:p w14:paraId="508A987D" w14:textId="1B699A2A" w:rsidR="00254F73" w:rsidRPr="001C0538" w:rsidRDefault="000362C3" w:rsidP="000362C3">
      <w:pPr>
        <w:bidi/>
        <w:rPr>
          <w:b/>
          <w:bCs/>
          <w:sz w:val="32"/>
          <w:szCs w:val="32"/>
          <w:u w:val="single"/>
          <w:rtl/>
          <w:lang w:bidi="ar-EG"/>
        </w:rPr>
      </w:pPr>
      <w:r w:rsidRPr="001C0538">
        <w:rPr>
          <w:rFonts w:hint="cs"/>
          <w:b/>
          <w:bCs/>
          <w:sz w:val="32"/>
          <w:szCs w:val="32"/>
          <w:u w:val="single"/>
          <w:rtl/>
          <w:lang w:bidi="ar-EG"/>
        </w:rPr>
        <w:t>التوجهات البحثية المستقبلية:</w:t>
      </w:r>
    </w:p>
    <w:p w14:paraId="6ADF36D6" w14:textId="77777777" w:rsidR="00C74DD1" w:rsidRPr="00C74DD1" w:rsidRDefault="00C74DD1" w:rsidP="00C74DD1">
      <w:pPr>
        <w:bidi/>
        <w:spacing w:before="120" w:after="120" w:line="276" w:lineRule="auto"/>
        <w:ind w:right="-902"/>
        <w:contextualSpacing/>
        <w:rPr>
          <w:rFonts w:ascii="Times New Roman" w:eastAsia="Calibri" w:hAnsi="Times New Roman" w:cs="Times New Roman"/>
          <w:noProof/>
          <w:kern w:val="0"/>
          <w:sz w:val="28"/>
          <w:szCs w:val="28"/>
          <w:rtl/>
          <w:lang w:bidi="ar-EG"/>
          <w14:ligatures w14:val="none"/>
        </w:rPr>
      </w:pPr>
      <w:r w:rsidRPr="00C74DD1">
        <w:rPr>
          <w:rFonts w:ascii="Times New Roman" w:eastAsia="Calibri" w:hAnsi="Times New Roman" w:cs="Times New Roman"/>
          <w:b/>
          <w:bCs/>
          <w:noProof/>
          <w:kern w:val="0"/>
          <w:sz w:val="28"/>
          <w:szCs w:val="28"/>
          <w:rtl/>
          <w:lang w:bidi="ar-EG"/>
          <w14:ligatures w14:val="none"/>
        </w:rPr>
        <w:t>في ضوء ما تم التوصل إليه من نتائج يمكن تحديد أهم التوجهات البحثيه المستقبليه على النحو التالى</w:t>
      </w:r>
      <w:r w:rsidRPr="00C74DD1">
        <w:rPr>
          <w:rFonts w:ascii="Times New Roman" w:eastAsia="Calibri" w:hAnsi="Times New Roman" w:cs="Times New Roman"/>
          <w:noProof/>
          <w:kern w:val="0"/>
          <w:sz w:val="28"/>
          <w:szCs w:val="28"/>
          <w:rtl/>
          <w:lang w:bidi="ar-EG"/>
          <w14:ligatures w14:val="none"/>
        </w:rPr>
        <w:t xml:space="preserve"> :</w:t>
      </w:r>
    </w:p>
    <w:p w14:paraId="10479CEA" w14:textId="77777777" w:rsidR="00C74DD1" w:rsidRPr="00C74DD1" w:rsidRDefault="00C74DD1" w:rsidP="00C74DD1">
      <w:pPr>
        <w:bidi/>
        <w:spacing w:before="120" w:after="120" w:line="276" w:lineRule="auto"/>
        <w:ind w:left="1080" w:right="-902"/>
        <w:contextualSpacing/>
        <w:rPr>
          <w:rFonts w:ascii="Times New Roman" w:eastAsia="Calibri" w:hAnsi="Times New Roman" w:cs="Times New Roman"/>
          <w:noProof/>
          <w:kern w:val="0"/>
          <w:sz w:val="28"/>
          <w:szCs w:val="28"/>
          <w:rtl/>
          <w:lang w:bidi="ar-EG"/>
          <w14:ligatures w14:val="none"/>
        </w:rPr>
      </w:pPr>
    </w:p>
    <w:p w14:paraId="265B8983" w14:textId="77777777" w:rsidR="00C74DD1" w:rsidRPr="00C74DD1" w:rsidRDefault="00C74DD1" w:rsidP="00C74DD1">
      <w:pPr>
        <w:numPr>
          <w:ilvl w:val="0"/>
          <w:numId w:val="5"/>
        </w:numPr>
        <w:bidi/>
        <w:spacing w:before="120" w:after="120" w:line="276" w:lineRule="auto"/>
        <w:ind w:right="-902"/>
        <w:contextualSpacing/>
        <w:jc w:val="both"/>
        <w:rPr>
          <w:rFonts w:ascii="Times New Roman" w:eastAsia="Calibri" w:hAnsi="Times New Roman" w:cs="Times New Roman"/>
          <w:noProof/>
          <w:kern w:val="0"/>
          <w:sz w:val="28"/>
          <w:szCs w:val="28"/>
          <w:lang w:bidi="ar-EG"/>
          <w14:ligatures w14:val="none"/>
        </w:rPr>
      </w:pPr>
      <w:r w:rsidRPr="00C74DD1">
        <w:rPr>
          <w:rFonts w:ascii="Times New Roman" w:eastAsia="Calibri" w:hAnsi="Times New Roman" w:cs="Times New Roman"/>
          <w:noProof/>
          <w:kern w:val="0"/>
          <w:sz w:val="28"/>
          <w:szCs w:val="28"/>
          <w:rtl/>
          <w:lang w:bidi="ar-EG"/>
          <w14:ligatures w14:val="none"/>
        </w:rPr>
        <w:t>تأثير العلاقه بين آليات المراجعه القضائيه وإدارة الأرباح وإنعكاس ذلك على قيمة المنشأه .</w:t>
      </w:r>
    </w:p>
    <w:p w14:paraId="20B72B87" w14:textId="77777777" w:rsidR="00C74DD1" w:rsidRPr="00C74DD1" w:rsidRDefault="00C74DD1" w:rsidP="00C74DD1">
      <w:pPr>
        <w:numPr>
          <w:ilvl w:val="0"/>
          <w:numId w:val="5"/>
        </w:numPr>
        <w:bidi/>
        <w:spacing w:before="120" w:after="120" w:line="276" w:lineRule="auto"/>
        <w:ind w:right="-902"/>
        <w:contextualSpacing/>
        <w:jc w:val="both"/>
        <w:rPr>
          <w:rFonts w:ascii="Times New Roman" w:eastAsia="Calibri" w:hAnsi="Times New Roman" w:cs="Times New Roman"/>
          <w:noProof/>
          <w:kern w:val="0"/>
          <w:sz w:val="28"/>
          <w:szCs w:val="28"/>
          <w:lang w:bidi="ar-EG"/>
          <w14:ligatures w14:val="none"/>
        </w:rPr>
      </w:pPr>
      <w:r w:rsidRPr="00C74DD1">
        <w:rPr>
          <w:rFonts w:ascii="Times New Roman" w:eastAsia="Calibri" w:hAnsi="Times New Roman" w:cs="Times New Roman"/>
          <w:noProof/>
          <w:kern w:val="0"/>
          <w:sz w:val="28"/>
          <w:szCs w:val="28"/>
          <w:rtl/>
          <w:lang w:bidi="ar-EG"/>
          <w14:ligatures w14:val="none"/>
        </w:rPr>
        <w:t>تأثير العلاقه بين آليات المراجعه القضائيه وكفاءة عملية الفحص الضريبى وإنعكاس ذلك على قيمة المنشأه .</w:t>
      </w:r>
    </w:p>
    <w:p w14:paraId="2E0D91B7" w14:textId="77777777" w:rsidR="00C74DD1" w:rsidRPr="00C74DD1" w:rsidRDefault="00C74DD1" w:rsidP="00C74DD1">
      <w:pPr>
        <w:numPr>
          <w:ilvl w:val="0"/>
          <w:numId w:val="5"/>
        </w:numPr>
        <w:bidi/>
        <w:spacing w:before="120" w:after="120" w:line="276" w:lineRule="auto"/>
        <w:ind w:right="-902"/>
        <w:contextualSpacing/>
        <w:jc w:val="both"/>
        <w:rPr>
          <w:rFonts w:ascii="Times New Roman" w:eastAsia="Calibri" w:hAnsi="Times New Roman" w:cs="Times New Roman"/>
          <w:noProof/>
          <w:kern w:val="0"/>
          <w:sz w:val="28"/>
          <w:szCs w:val="28"/>
          <w:lang w:bidi="ar-EG"/>
          <w14:ligatures w14:val="none"/>
        </w:rPr>
      </w:pPr>
      <w:r w:rsidRPr="00C74DD1">
        <w:rPr>
          <w:rFonts w:ascii="Times New Roman" w:eastAsia="Calibri" w:hAnsi="Times New Roman" w:cs="Times New Roman"/>
          <w:noProof/>
          <w:kern w:val="0"/>
          <w:sz w:val="28"/>
          <w:szCs w:val="28"/>
          <w:rtl/>
          <w:lang w:bidi="ar-EG"/>
          <w14:ligatures w14:val="none"/>
        </w:rPr>
        <w:lastRenderedPageBreak/>
        <w:t>أثر العلاقه بين آليات المراجعه القضائيه وإدارة الأرباح وإنعكاس ذلك على جودة التقارير الماليه .</w:t>
      </w:r>
    </w:p>
    <w:p w14:paraId="599BF1BF" w14:textId="77777777" w:rsidR="00C74DD1" w:rsidRDefault="00C74DD1" w:rsidP="00C74DD1">
      <w:pPr>
        <w:numPr>
          <w:ilvl w:val="0"/>
          <w:numId w:val="5"/>
        </w:numPr>
        <w:bidi/>
        <w:spacing w:before="120" w:after="120" w:line="276" w:lineRule="auto"/>
        <w:ind w:right="-902"/>
        <w:contextualSpacing/>
        <w:jc w:val="both"/>
        <w:rPr>
          <w:rFonts w:ascii="Times New Roman" w:eastAsia="Calibri" w:hAnsi="Times New Roman" w:cs="Times New Roman"/>
          <w:noProof/>
          <w:kern w:val="0"/>
          <w:sz w:val="28"/>
          <w:szCs w:val="28"/>
          <w:lang w:bidi="ar-EG"/>
          <w14:ligatures w14:val="none"/>
        </w:rPr>
      </w:pPr>
      <w:r w:rsidRPr="00C74DD1">
        <w:rPr>
          <w:rFonts w:ascii="Times New Roman" w:eastAsia="Calibri" w:hAnsi="Times New Roman" w:cs="Times New Roman"/>
          <w:noProof/>
          <w:kern w:val="0"/>
          <w:sz w:val="28"/>
          <w:szCs w:val="28"/>
          <w:rtl/>
          <w:lang w:bidi="ar-EG"/>
          <w14:ligatures w14:val="none"/>
        </w:rPr>
        <w:t>أثر العلاقه بين ممارسات إدارة الأرباح وكفاءة عملية الفحص الضريبى في ضوء معايير المحاسبه المصريه .</w:t>
      </w:r>
    </w:p>
    <w:p w14:paraId="77D5D74F" w14:textId="4ED34E24" w:rsidR="006C5914" w:rsidRPr="0092340A" w:rsidRDefault="006C5914" w:rsidP="002D197E">
      <w:pPr>
        <w:pStyle w:val="a7"/>
        <w:numPr>
          <w:ilvl w:val="0"/>
          <w:numId w:val="5"/>
        </w:numPr>
        <w:bidi/>
        <w:jc w:val="both"/>
        <w:rPr>
          <w:b/>
          <w:bCs/>
          <w:sz w:val="32"/>
          <w:szCs w:val="32"/>
          <w:lang w:bidi="ar-EG"/>
        </w:rPr>
      </w:pPr>
      <w:r w:rsidRPr="006C5914">
        <w:rPr>
          <w:rFonts w:ascii="Times New Roman" w:eastAsia="Calibri" w:hAnsi="Times New Roman" w:cs="Times New Roman"/>
          <w:noProof/>
          <w:kern w:val="0"/>
          <w:sz w:val="28"/>
          <w:szCs w:val="28"/>
          <w:rtl/>
          <w:lang w:bidi="ar-EG"/>
          <w14:ligatures w14:val="none"/>
        </w:rPr>
        <w:t>أثر التحول الرقمى على العلاقه بين آليات المراجعه القضائيه وإداره الأرباح وإنعكاس ذلك على كفاءة عملية الفحص الضريبى</w:t>
      </w:r>
      <w:r w:rsidR="002D197E">
        <w:rPr>
          <w:rFonts w:ascii="Times New Roman" w:eastAsia="Calibri" w:hAnsi="Times New Roman" w:cs="Times New Roman" w:hint="cs"/>
          <w:noProof/>
          <w:kern w:val="0"/>
          <w:sz w:val="28"/>
          <w:szCs w:val="28"/>
          <w:rtl/>
          <w:lang w:bidi="ar-EG"/>
          <w14:ligatures w14:val="none"/>
        </w:rPr>
        <w:t>.</w:t>
      </w:r>
    </w:p>
    <w:p w14:paraId="7FF6A9BD" w14:textId="77777777" w:rsidR="0092340A" w:rsidRPr="003B3386" w:rsidRDefault="0092340A" w:rsidP="0092340A">
      <w:pPr>
        <w:pStyle w:val="a7"/>
        <w:bidi/>
        <w:ind w:left="540"/>
        <w:jc w:val="both"/>
        <w:rPr>
          <w:b/>
          <w:bCs/>
          <w:sz w:val="32"/>
          <w:szCs w:val="32"/>
          <w:lang w:bidi="ar-EG"/>
        </w:rPr>
      </w:pPr>
    </w:p>
    <w:p w14:paraId="77C04C3B" w14:textId="1CBDD406" w:rsidR="000C1903" w:rsidRDefault="003B3386" w:rsidP="00D13534">
      <w:pPr>
        <w:pStyle w:val="a7"/>
        <w:ind w:left="0"/>
        <w:rPr>
          <w:rFonts w:asciiTheme="majorBidi" w:hAnsiTheme="majorBidi" w:cstheme="majorBidi"/>
          <w:sz w:val="28"/>
          <w:szCs w:val="28"/>
          <w:lang w:bidi="ar-EG"/>
        </w:rPr>
      </w:pPr>
      <w:r w:rsidRPr="00D1693F">
        <w:rPr>
          <w:rFonts w:ascii="Times New Roman" w:eastAsia="Calibri" w:hAnsi="Times New Roman" w:cs="Times New Roman"/>
          <w:b/>
          <w:bCs/>
          <w:noProof/>
          <w:kern w:val="0"/>
          <w:sz w:val="28"/>
          <w:szCs w:val="28"/>
          <w:u w:val="single"/>
          <w:lang w:bidi="ar-EG"/>
          <w14:ligatures w14:val="none"/>
        </w:rPr>
        <w:t>A</w:t>
      </w:r>
      <w:r w:rsidR="00EF2BCA" w:rsidRPr="00D1693F">
        <w:rPr>
          <w:rFonts w:ascii="Times New Roman" w:eastAsia="Calibri" w:hAnsi="Times New Roman" w:cs="Times New Roman"/>
          <w:b/>
          <w:bCs/>
          <w:noProof/>
          <w:kern w:val="0"/>
          <w:sz w:val="28"/>
          <w:szCs w:val="28"/>
          <w:u w:val="single"/>
          <w:lang w:bidi="ar-EG"/>
          <w14:ligatures w14:val="none"/>
        </w:rPr>
        <w:t>bstreact</w:t>
      </w:r>
      <w:r w:rsidR="00D1693F">
        <w:rPr>
          <w:rFonts w:asciiTheme="majorBidi" w:hAnsiTheme="majorBidi" w:cstheme="majorBidi" w:hint="cs"/>
          <w:sz w:val="28"/>
          <w:szCs w:val="28"/>
          <w:rtl/>
          <w:lang w:bidi="ar-EG"/>
        </w:rPr>
        <w:t>:</w:t>
      </w:r>
      <w:r w:rsidR="00EF2BCA" w:rsidRPr="00D1693F">
        <w:rPr>
          <w:rFonts w:asciiTheme="majorBidi" w:hAnsiTheme="majorBidi" w:cstheme="majorBidi"/>
          <w:sz w:val="28"/>
          <w:szCs w:val="28"/>
          <w:lang w:bidi="ar-EG"/>
        </w:rPr>
        <w:t xml:space="preserve"> </w:t>
      </w:r>
    </w:p>
    <w:p w14:paraId="5CA35387" w14:textId="35B02F22" w:rsidR="0011327D" w:rsidRPr="001C0538" w:rsidRDefault="00D73022" w:rsidP="00D13534">
      <w:pPr>
        <w:pStyle w:val="a7"/>
        <w:ind w:left="0"/>
        <w:rPr>
          <w:rFonts w:asciiTheme="majorBidi" w:hAnsiTheme="majorBidi" w:cstheme="majorBidi"/>
          <w:b/>
          <w:bCs/>
          <w:sz w:val="28"/>
          <w:szCs w:val="28"/>
          <w:lang w:bidi="ar-EG"/>
        </w:rPr>
      </w:pPr>
      <w:r w:rsidRPr="001C0538">
        <w:rPr>
          <w:rFonts w:asciiTheme="majorBidi" w:hAnsiTheme="majorBidi" w:cstheme="majorBidi"/>
          <w:b/>
          <w:bCs/>
          <w:sz w:val="28"/>
          <w:szCs w:val="28"/>
          <w:lang w:bidi="ar-EG"/>
        </w:rPr>
        <w:t xml:space="preserve">Introduction and </w:t>
      </w:r>
      <w:r w:rsidR="00675ACF" w:rsidRPr="001C0538">
        <w:rPr>
          <w:rFonts w:asciiTheme="majorBidi" w:hAnsiTheme="majorBidi" w:cstheme="majorBidi"/>
          <w:b/>
          <w:bCs/>
          <w:sz w:val="28"/>
          <w:szCs w:val="28"/>
          <w:lang w:bidi="ar-EG"/>
        </w:rPr>
        <w:t xml:space="preserve">problem of the </w:t>
      </w:r>
      <w:r w:rsidR="00D174F7" w:rsidRPr="001C0538">
        <w:rPr>
          <w:rFonts w:asciiTheme="majorBidi" w:hAnsiTheme="majorBidi" w:cstheme="majorBidi"/>
          <w:b/>
          <w:bCs/>
          <w:sz w:val="28"/>
          <w:szCs w:val="28"/>
          <w:lang w:bidi="ar-EG"/>
        </w:rPr>
        <w:t>study: -</w:t>
      </w:r>
    </w:p>
    <w:p w14:paraId="50B4176D" w14:textId="77777777" w:rsidR="00201940" w:rsidRPr="00D1693F" w:rsidRDefault="00201940" w:rsidP="00D1693F">
      <w:pPr>
        <w:pStyle w:val="20"/>
        <w:rPr>
          <w:rFonts w:asciiTheme="majorBidi" w:hAnsiTheme="majorBidi" w:cstheme="majorBidi"/>
          <w:sz w:val="28"/>
          <w:szCs w:val="28"/>
          <w:lang w:bidi="ar-EG"/>
        </w:rPr>
      </w:pPr>
      <w:r w:rsidRPr="00D1693F">
        <w:rPr>
          <w:rFonts w:asciiTheme="majorBidi" w:hAnsiTheme="majorBidi" w:cstheme="majorBidi"/>
          <w:sz w:val="28"/>
          <w:szCs w:val="28"/>
          <w:lang w:bidi="ar-EG"/>
        </w:rPr>
        <w:t>Modern information technology methods have contributed to increasing manipulation techniques in the digital information environment, which affects the process of tax auditing and impacts audit offices. This threat is growing regardless of their size, legal form, or the nature of the industry they belong to.</w:t>
      </w:r>
    </w:p>
    <w:p w14:paraId="29527447" w14:textId="27F39767" w:rsidR="000362C3" w:rsidRPr="00D1693F" w:rsidRDefault="00201940" w:rsidP="00D1693F">
      <w:pPr>
        <w:pStyle w:val="20"/>
        <w:rPr>
          <w:rFonts w:asciiTheme="majorBidi" w:hAnsiTheme="majorBidi" w:cstheme="majorBidi"/>
          <w:sz w:val="28"/>
          <w:szCs w:val="28"/>
          <w:lang w:bidi="ar-EG"/>
        </w:rPr>
      </w:pPr>
      <w:r w:rsidRPr="00D1693F">
        <w:rPr>
          <w:rFonts w:asciiTheme="majorBidi" w:hAnsiTheme="majorBidi" w:cstheme="majorBidi"/>
          <w:sz w:val="28"/>
          <w:szCs w:val="28"/>
          <w:lang w:bidi="ar-EG"/>
        </w:rPr>
        <w:t>Fraud and financial corruption are global phenomena causing concern worldwide, as they are connected to economic, social, and political circumstances. They are considered among the most dangerous destabilizing phenomena. Corruption in the public sector includes crimes like bribery, embezzlement, influence trafficking, tax evasion, customs evasion, subcontracting, illicit enrichment, illegal payments, money laundering, and misuse of assets (Olukayode, 2018). Additionally, new forms have emerged involving the use of information technology, such as financial fraud resulting from cyberattacks, which highlight the urgent need to combat all forms and methods of corruption and financial fraud, whether modern or traditional (Oluwatoyin et al, 2021).</w:t>
      </w:r>
    </w:p>
    <w:p w14:paraId="7AAB5D03" w14:textId="77777777" w:rsidR="00E21E9D" w:rsidRPr="00D1693F" w:rsidRDefault="00E21E9D" w:rsidP="00D13534">
      <w:pPr>
        <w:pStyle w:val="ab"/>
        <w:ind w:left="720"/>
        <w:rPr>
          <w:rFonts w:asciiTheme="majorBidi" w:hAnsiTheme="majorBidi" w:cstheme="majorBidi"/>
          <w:sz w:val="28"/>
          <w:szCs w:val="28"/>
        </w:rPr>
      </w:pPr>
      <w:r w:rsidRPr="00D1693F">
        <w:rPr>
          <w:rFonts w:asciiTheme="majorBidi" w:hAnsiTheme="majorBidi" w:cstheme="majorBidi"/>
          <w:sz w:val="28"/>
          <w:szCs w:val="28"/>
        </w:rPr>
        <w:t>Judicial auditing has emerged as a tool for combating corruption. It involves the application of specialized knowledge and skills in examination and investigation to collect, analyze, and evaluate evidence, then interpret and communicate the findings to a court, board of directors, or other administrative or legal entity. Judicial auditing is founded on accountability, transparency, and oversight, making it one of the most effective tools for strengthening and protecting governmental systems and others against corruption (</w:t>
      </w:r>
      <w:proofErr w:type="spellStart"/>
      <w:r w:rsidRPr="00D1693F">
        <w:rPr>
          <w:rFonts w:asciiTheme="majorBidi" w:hAnsiTheme="majorBidi" w:cstheme="majorBidi"/>
          <w:sz w:val="28"/>
          <w:szCs w:val="28"/>
        </w:rPr>
        <w:t>Widjajabrata</w:t>
      </w:r>
      <w:proofErr w:type="spellEnd"/>
      <w:r w:rsidRPr="00D1693F">
        <w:rPr>
          <w:rFonts w:asciiTheme="majorBidi" w:hAnsiTheme="majorBidi" w:cstheme="majorBidi"/>
          <w:sz w:val="28"/>
          <w:szCs w:val="28"/>
        </w:rPr>
        <w:t xml:space="preserve"> &amp; </w:t>
      </w:r>
      <w:proofErr w:type="spellStart"/>
      <w:r w:rsidRPr="00D1693F">
        <w:rPr>
          <w:rFonts w:asciiTheme="majorBidi" w:hAnsiTheme="majorBidi" w:cstheme="majorBidi"/>
          <w:sz w:val="28"/>
          <w:szCs w:val="28"/>
        </w:rPr>
        <w:t>Zacchea</w:t>
      </w:r>
      <w:proofErr w:type="spellEnd"/>
      <w:r w:rsidRPr="00D1693F">
        <w:rPr>
          <w:rFonts w:asciiTheme="majorBidi" w:hAnsiTheme="majorBidi" w:cstheme="majorBidi"/>
          <w:sz w:val="28"/>
          <w:szCs w:val="28"/>
        </w:rPr>
        <w:t>, 2004).</w:t>
      </w:r>
    </w:p>
    <w:p w14:paraId="1B1C358D" w14:textId="77777777" w:rsidR="00E21E9D" w:rsidRPr="00D1693F" w:rsidRDefault="00E21E9D" w:rsidP="00D13534">
      <w:pPr>
        <w:pStyle w:val="ab"/>
        <w:ind w:left="720"/>
        <w:rPr>
          <w:rFonts w:asciiTheme="majorBidi" w:hAnsiTheme="majorBidi" w:cstheme="majorBidi"/>
          <w:sz w:val="28"/>
          <w:szCs w:val="28"/>
        </w:rPr>
      </w:pPr>
      <w:r w:rsidRPr="00D1693F">
        <w:rPr>
          <w:rFonts w:asciiTheme="majorBidi" w:hAnsiTheme="majorBidi" w:cstheme="majorBidi"/>
          <w:sz w:val="28"/>
          <w:szCs w:val="28"/>
        </w:rPr>
        <w:t xml:space="preserve">However, following the economic consequences of the COVID-19 pandemic and the accompanying digital transformation, earnings management practices among companies have significantly increased. Earnings </w:t>
      </w:r>
      <w:r w:rsidRPr="00D1693F">
        <w:rPr>
          <w:rFonts w:asciiTheme="majorBidi" w:hAnsiTheme="majorBidi" w:cstheme="majorBidi"/>
          <w:sz w:val="28"/>
          <w:szCs w:val="28"/>
        </w:rPr>
        <w:lastRenderedPageBreak/>
        <w:t>management refers to unofficial company policies aimed at achieving administrative goals by employing procedures to control reported profits in financial statements (</w:t>
      </w:r>
      <w:proofErr w:type="spellStart"/>
      <w:r w:rsidRPr="00D1693F">
        <w:rPr>
          <w:rFonts w:asciiTheme="majorBidi" w:hAnsiTheme="majorBidi" w:cstheme="majorBidi"/>
          <w:sz w:val="28"/>
          <w:szCs w:val="28"/>
        </w:rPr>
        <w:t>Junaidi</w:t>
      </w:r>
      <w:proofErr w:type="spellEnd"/>
      <w:r w:rsidRPr="00D1693F">
        <w:rPr>
          <w:rFonts w:asciiTheme="majorBidi" w:hAnsiTheme="majorBidi" w:cstheme="majorBidi"/>
          <w:sz w:val="28"/>
          <w:szCs w:val="28"/>
        </w:rPr>
        <w:t xml:space="preserve"> &amp; </w:t>
      </w:r>
      <w:proofErr w:type="spellStart"/>
      <w:r w:rsidRPr="00D1693F">
        <w:rPr>
          <w:rFonts w:asciiTheme="majorBidi" w:hAnsiTheme="majorBidi" w:cstheme="majorBidi"/>
          <w:sz w:val="28"/>
          <w:szCs w:val="28"/>
        </w:rPr>
        <w:t>Sireger</w:t>
      </w:r>
      <w:proofErr w:type="spellEnd"/>
      <w:r w:rsidRPr="00D1693F">
        <w:rPr>
          <w:rFonts w:asciiTheme="majorBidi" w:hAnsiTheme="majorBidi" w:cstheme="majorBidi"/>
          <w:sz w:val="28"/>
          <w:szCs w:val="28"/>
        </w:rPr>
        <w:t>, 2020). Negative practices associated with earnings management include deliberate manipulation and distortion of accounting data by executives in some businesses, aimed at influencing desired financial results. Motivated by personal interests, these actions have led to numerous defaults, collapses, and major financial scandals for publicly traded companies in global markets.</w:t>
      </w:r>
    </w:p>
    <w:p w14:paraId="243F26A2" w14:textId="77777777" w:rsidR="00E21E9D" w:rsidRPr="00D1693F" w:rsidRDefault="00E21E9D" w:rsidP="00D13534">
      <w:pPr>
        <w:pStyle w:val="ab"/>
        <w:ind w:left="720"/>
        <w:rPr>
          <w:rFonts w:asciiTheme="majorBidi" w:hAnsiTheme="majorBidi" w:cstheme="majorBidi"/>
          <w:sz w:val="28"/>
          <w:szCs w:val="28"/>
        </w:rPr>
      </w:pPr>
      <w:r w:rsidRPr="00D1693F">
        <w:rPr>
          <w:rFonts w:asciiTheme="majorBidi" w:hAnsiTheme="majorBidi" w:cstheme="majorBidi"/>
          <w:sz w:val="28"/>
          <w:szCs w:val="28"/>
        </w:rPr>
        <w:t>As a result, trust in financial markets and accounting and auditing offices has diminished due to the declining quality of accounting information within financial reports. Auditing standards require auditors to plan and execute audits to provide reasonable assurance that financial statements are free of material misstatements caused by fraud or manipulation (Rizk, 2017). In the same context, Abu Zaid (2020) confirmed that the primary motives driving earnings management include reducing profits to minimize tax burdens, maximizing profits during tax exemption periods to fully benefit from the exemptions, and maximizing losses when business activity results in losses. This strategy aims to take advantage of loss carry-forward provisions in tax laws.</w:t>
      </w:r>
    </w:p>
    <w:p w14:paraId="7499B9A4" w14:textId="77777777" w:rsidR="00507809" w:rsidRPr="00D1693F" w:rsidRDefault="00507809" w:rsidP="00D13534">
      <w:pPr>
        <w:pStyle w:val="ab"/>
        <w:ind w:left="720"/>
        <w:rPr>
          <w:rFonts w:asciiTheme="majorBidi" w:hAnsiTheme="majorBidi" w:cstheme="majorBidi"/>
          <w:sz w:val="28"/>
          <w:szCs w:val="28"/>
        </w:rPr>
      </w:pPr>
      <w:r w:rsidRPr="00D1693F">
        <w:rPr>
          <w:rFonts w:asciiTheme="majorBidi" w:hAnsiTheme="majorBidi" w:cstheme="majorBidi"/>
          <w:sz w:val="28"/>
          <w:szCs w:val="28"/>
        </w:rPr>
        <w:t>Regarding the relationship between earnings management practices and tax auditing, studies addressing this connection have been scarce. Eid (2019) emphasized that the reasons behind the tax gap—when the reported tax differs from the tax that should be reported to the tax authority—stem primarily from the diversity of these practices, ranging from earnings management aimed at tax avoidance to tax evasion and, subsequently, tax corruption. The study highlighted the necessity of integrating tax auditing methods during the planning phase of tax auditing operations to address practices causing the tax gap, particularly earnings management practices, whether for avoidance or evasion purposes.</w:t>
      </w:r>
    </w:p>
    <w:p w14:paraId="4873C017" w14:textId="77777777" w:rsidR="00507809" w:rsidRPr="00D1693F" w:rsidRDefault="00507809" w:rsidP="00D13534">
      <w:pPr>
        <w:pStyle w:val="ab"/>
        <w:ind w:left="720"/>
        <w:rPr>
          <w:rFonts w:asciiTheme="majorBidi" w:hAnsiTheme="majorBidi" w:cstheme="majorBidi"/>
          <w:sz w:val="28"/>
          <w:szCs w:val="28"/>
        </w:rPr>
      </w:pPr>
      <w:r w:rsidRPr="00D1693F">
        <w:rPr>
          <w:rFonts w:asciiTheme="majorBidi" w:hAnsiTheme="majorBidi" w:cstheme="majorBidi"/>
          <w:sz w:val="28"/>
          <w:szCs w:val="28"/>
        </w:rPr>
        <w:t>Based on the above, it is evident that studies examining the relationship between judicial auditing mechanisms and earnings management have not reached definitive conclusions. This ambiguity serves as a motivation for the current study to provide evidence from the Egyptian context on the relationship between judicial auditing mechanisms and earnings management, as well as to explore the impact of judicial auditing on the efficiency of the tax auditing process.</w:t>
      </w:r>
    </w:p>
    <w:p w14:paraId="1B9D0168" w14:textId="77777777" w:rsidR="00507809" w:rsidRPr="00D1693F" w:rsidRDefault="00507809" w:rsidP="00D13534">
      <w:pPr>
        <w:pStyle w:val="ab"/>
        <w:ind w:left="720"/>
        <w:rPr>
          <w:rFonts w:asciiTheme="majorBidi" w:hAnsiTheme="majorBidi" w:cstheme="majorBidi"/>
          <w:sz w:val="28"/>
          <w:szCs w:val="28"/>
        </w:rPr>
      </w:pPr>
      <w:r w:rsidRPr="00D1693F">
        <w:rPr>
          <w:rFonts w:asciiTheme="majorBidi" w:hAnsiTheme="majorBidi" w:cstheme="majorBidi"/>
          <w:sz w:val="28"/>
          <w:szCs w:val="28"/>
        </w:rPr>
        <w:lastRenderedPageBreak/>
        <w:t>Accordingly, the research problem can be formulated in the following main question:</w:t>
      </w:r>
      <w:r w:rsidRPr="00D1693F">
        <w:rPr>
          <w:rFonts w:asciiTheme="majorBidi" w:hAnsiTheme="majorBidi" w:cstheme="majorBidi"/>
          <w:sz w:val="28"/>
          <w:szCs w:val="28"/>
        </w:rPr>
        <w:br/>
        <w:t>What is the relationship between judicial auditing mechanisms and earnings management, and how does this reflect on the efficiency of the tax auditing process?</w:t>
      </w:r>
    </w:p>
    <w:p w14:paraId="714BBE75" w14:textId="77777777" w:rsidR="00507809" w:rsidRPr="00D1693F" w:rsidRDefault="00507809" w:rsidP="00507809">
      <w:pPr>
        <w:pStyle w:val="ab"/>
        <w:rPr>
          <w:rFonts w:asciiTheme="majorBidi" w:hAnsiTheme="majorBidi" w:cstheme="majorBidi"/>
          <w:sz w:val="28"/>
          <w:szCs w:val="28"/>
        </w:rPr>
      </w:pPr>
      <w:r w:rsidRPr="00D1693F">
        <w:rPr>
          <w:rFonts w:asciiTheme="majorBidi" w:hAnsiTheme="majorBidi" w:cstheme="majorBidi"/>
          <w:sz w:val="28"/>
          <w:szCs w:val="28"/>
        </w:rPr>
        <w:t>This primary question branches into the following sub-questions:</w:t>
      </w:r>
    </w:p>
    <w:p w14:paraId="01D679E1" w14:textId="77777777" w:rsidR="00507809" w:rsidRPr="00D1693F" w:rsidRDefault="00507809" w:rsidP="00507809">
      <w:pPr>
        <w:pStyle w:val="ab"/>
        <w:numPr>
          <w:ilvl w:val="0"/>
          <w:numId w:val="6"/>
        </w:numPr>
        <w:rPr>
          <w:rFonts w:asciiTheme="majorBidi" w:hAnsiTheme="majorBidi" w:cstheme="majorBidi"/>
          <w:sz w:val="28"/>
          <w:szCs w:val="28"/>
        </w:rPr>
      </w:pPr>
      <w:r w:rsidRPr="00D1693F">
        <w:rPr>
          <w:rFonts w:asciiTheme="majorBidi" w:hAnsiTheme="majorBidi" w:cstheme="majorBidi"/>
          <w:sz w:val="28"/>
          <w:szCs w:val="28"/>
        </w:rPr>
        <w:t>What is the relationship between judicial auditing mechanisms and earnings management?</w:t>
      </w:r>
    </w:p>
    <w:p w14:paraId="1C0E6B75" w14:textId="77777777" w:rsidR="00507809" w:rsidRPr="00D1693F" w:rsidRDefault="00507809" w:rsidP="00507809">
      <w:pPr>
        <w:pStyle w:val="ab"/>
        <w:numPr>
          <w:ilvl w:val="0"/>
          <w:numId w:val="6"/>
        </w:numPr>
        <w:rPr>
          <w:rFonts w:asciiTheme="majorBidi" w:hAnsiTheme="majorBidi" w:cstheme="majorBidi"/>
          <w:sz w:val="28"/>
          <w:szCs w:val="28"/>
        </w:rPr>
      </w:pPr>
      <w:r w:rsidRPr="00D1693F">
        <w:rPr>
          <w:rFonts w:asciiTheme="majorBidi" w:hAnsiTheme="majorBidi" w:cstheme="majorBidi"/>
          <w:sz w:val="28"/>
          <w:szCs w:val="28"/>
        </w:rPr>
        <w:t>What is the relationship between judicial auditing and the efficiency of the tax auditing process?</w:t>
      </w:r>
    </w:p>
    <w:p w14:paraId="703D1C41" w14:textId="77777777" w:rsidR="00507809" w:rsidRPr="00D1693F" w:rsidRDefault="00507809" w:rsidP="00507809">
      <w:pPr>
        <w:pStyle w:val="ab"/>
        <w:numPr>
          <w:ilvl w:val="0"/>
          <w:numId w:val="6"/>
        </w:numPr>
        <w:rPr>
          <w:rFonts w:asciiTheme="majorBidi" w:hAnsiTheme="majorBidi" w:cstheme="majorBidi"/>
          <w:sz w:val="28"/>
          <w:szCs w:val="28"/>
        </w:rPr>
      </w:pPr>
      <w:r w:rsidRPr="00D1693F">
        <w:rPr>
          <w:rFonts w:asciiTheme="majorBidi" w:hAnsiTheme="majorBidi" w:cstheme="majorBidi"/>
          <w:sz w:val="28"/>
          <w:szCs w:val="28"/>
        </w:rPr>
        <w:t>What is the relationship between earnings management and the efficiency of the tax auditing process?</w:t>
      </w:r>
    </w:p>
    <w:p w14:paraId="5329D65D" w14:textId="66108EC4" w:rsidR="00EE2E2A" w:rsidRPr="00D1693F" w:rsidRDefault="00EE2E2A" w:rsidP="00D13534">
      <w:pPr>
        <w:pStyle w:val="ab"/>
        <w:rPr>
          <w:rFonts w:asciiTheme="majorBidi" w:hAnsiTheme="majorBidi" w:cstheme="majorBidi"/>
          <w:b/>
          <w:bCs/>
          <w:sz w:val="28"/>
          <w:szCs w:val="28"/>
          <w:u w:val="single"/>
        </w:rPr>
      </w:pPr>
      <w:r w:rsidRPr="00D1693F">
        <w:rPr>
          <w:rFonts w:asciiTheme="majorBidi" w:hAnsiTheme="majorBidi" w:cstheme="majorBidi"/>
          <w:b/>
          <w:bCs/>
          <w:sz w:val="28"/>
          <w:szCs w:val="28"/>
          <w:u w:val="single"/>
        </w:rPr>
        <w:t xml:space="preserve">Practical </w:t>
      </w:r>
      <w:r w:rsidR="00D57A6E" w:rsidRPr="00D1693F">
        <w:rPr>
          <w:rFonts w:asciiTheme="majorBidi" w:hAnsiTheme="majorBidi" w:cstheme="majorBidi"/>
          <w:b/>
          <w:bCs/>
          <w:sz w:val="28"/>
          <w:szCs w:val="28"/>
          <w:u w:val="single"/>
        </w:rPr>
        <w:t>importance:</w:t>
      </w:r>
    </w:p>
    <w:p w14:paraId="210EA28B" w14:textId="44FCC393" w:rsidR="004D3AE4" w:rsidRPr="00D1693F" w:rsidRDefault="00D13534" w:rsidP="00D13534">
      <w:pPr>
        <w:pStyle w:val="ab"/>
        <w:ind w:left="360"/>
        <w:rPr>
          <w:rFonts w:asciiTheme="majorBidi" w:hAnsiTheme="majorBidi" w:cstheme="majorBidi"/>
          <w:sz w:val="28"/>
          <w:szCs w:val="28"/>
        </w:rPr>
      </w:pPr>
      <w:r w:rsidRPr="00D1693F">
        <w:rPr>
          <w:rFonts w:asciiTheme="majorBidi" w:hAnsiTheme="majorBidi" w:cstheme="majorBidi"/>
          <w:sz w:val="28"/>
          <w:szCs w:val="28"/>
        </w:rPr>
        <w:t>The</w:t>
      </w:r>
      <w:r w:rsidR="004D3AE4" w:rsidRPr="00D1693F">
        <w:rPr>
          <w:rFonts w:asciiTheme="majorBidi" w:hAnsiTheme="majorBidi" w:cstheme="majorBidi"/>
          <w:sz w:val="28"/>
          <w:szCs w:val="28"/>
        </w:rPr>
        <w:t xml:space="preserve"> importance of this research stems from the significance of judicial auditing mechanisms amidst current crises and the increased deliberate earnings management practices by companies. These practices influence profitability and, consequently, the tax base indirectly, impacting the efficiency of the tax auditing process. Thus, the scientific and practical importance of the research can be summarized as follows:</w:t>
      </w:r>
    </w:p>
    <w:p w14:paraId="497E6C89" w14:textId="77777777" w:rsidR="004D3AE4" w:rsidRPr="00D1693F" w:rsidRDefault="004D3AE4" w:rsidP="004D3AE4">
      <w:pPr>
        <w:pStyle w:val="ab"/>
        <w:numPr>
          <w:ilvl w:val="0"/>
          <w:numId w:val="7"/>
        </w:numPr>
        <w:rPr>
          <w:rFonts w:asciiTheme="majorBidi" w:hAnsiTheme="majorBidi" w:cstheme="majorBidi"/>
          <w:sz w:val="28"/>
          <w:szCs w:val="28"/>
        </w:rPr>
      </w:pPr>
      <w:r w:rsidRPr="00D1693F">
        <w:rPr>
          <w:rStyle w:val="ac"/>
          <w:rFonts w:asciiTheme="majorBidi" w:eastAsiaTheme="majorEastAsia" w:hAnsiTheme="majorBidi" w:cstheme="majorBidi"/>
          <w:sz w:val="28"/>
          <w:szCs w:val="28"/>
        </w:rPr>
        <w:t>Scientific importance</w:t>
      </w:r>
      <w:r w:rsidRPr="00D1693F">
        <w:rPr>
          <w:rFonts w:asciiTheme="majorBidi" w:hAnsiTheme="majorBidi" w:cstheme="majorBidi"/>
          <w:sz w:val="28"/>
          <w:szCs w:val="28"/>
        </w:rPr>
        <w:t>: This research is considered one of the few studies that addresses the relationship between judicial auditing mechanisms, earnings management, and the efficiency of the tax auditing process.</w:t>
      </w:r>
    </w:p>
    <w:p w14:paraId="1216ACE6" w14:textId="77777777" w:rsidR="004D3AE4" w:rsidRPr="00D1693F" w:rsidRDefault="004D3AE4" w:rsidP="004D3AE4">
      <w:pPr>
        <w:pStyle w:val="ab"/>
        <w:numPr>
          <w:ilvl w:val="0"/>
          <w:numId w:val="7"/>
        </w:numPr>
        <w:rPr>
          <w:rFonts w:asciiTheme="majorBidi" w:hAnsiTheme="majorBidi" w:cstheme="majorBidi"/>
          <w:sz w:val="28"/>
          <w:szCs w:val="28"/>
        </w:rPr>
      </w:pPr>
      <w:r w:rsidRPr="00D1693F">
        <w:rPr>
          <w:rStyle w:val="ac"/>
          <w:rFonts w:asciiTheme="majorBidi" w:eastAsiaTheme="majorEastAsia" w:hAnsiTheme="majorBidi" w:cstheme="majorBidi"/>
          <w:sz w:val="28"/>
          <w:szCs w:val="28"/>
        </w:rPr>
        <w:t>Practical importance</w:t>
      </w:r>
      <w:r w:rsidRPr="00D1693F">
        <w:rPr>
          <w:rFonts w:asciiTheme="majorBidi" w:hAnsiTheme="majorBidi" w:cstheme="majorBidi"/>
          <w:sz w:val="28"/>
          <w:szCs w:val="28"/>
        </w:rPr>
        <w:t>: It highlights how judicial auditing mechanisms can be utilized and leveraged to reduce earnings management practices and improve the efficiency of the tax auditing process.</w:t>
      </w:r>
    </w:p>
    <w:p w14:paraId="71B3609D" w14:textId="155B634F" w:rsidR="00C23A50" w:rsidRPr="00D1693F" w:rsidRDefault="00C23A50" w:rsidP="00D13534">
      <w:pPr>
        <w:pStyle w:val="ab"/>
        <w:rPr>
          <w:rStyle w:val="ac"/>
          <w:rFonts w:asciiTheme="majorBidi" w:eastAsiaTheme="majorEastAsia" w:hAnsiTheme="majorBidi" w:cstheme="majorBidi"/>
          <w:sz w:val="28"/>
          <w:szCs w:val="28"/>
          <w:u w:val="single"/>
        </w:rPr>
      </w:pPr>
      <w:r w:rsidRPr="00D1693F">
        <w:rPr>
          <w:rStyle w:val="ac"/>
          <w:rFonts w:asciiTheme="majorBidi" w:eastAsiaTheme="majorEastAsia" w:hAnsiTheme="majorBidi" w:cstheme="majorBidi"/>
          <w:sz w:val="28"/>
          <w:szCs w:val="28"/>
          <w:u w:val="single"/>
        </w:rPr>
        <w:t xml:space="preserve">The </w:t>
      </w:r>
      <w:r w:rsidR="005A77A8" w:rsidRPr="00D1693F">
        <w:rPr>
          <w:rStyle w:val="ac"/>
          <w:rFonts w:asciiTheme="majorBidi" w:eastAsiaTheme="majorEastAsia" w:hAnsiTheme="majorBidi" w:cstheme="majorBidi"/>
          <w:sz w:val="28"/>
          <w:szCs w:val="28"/>
          <w:u w:val="single"/>
        </w:rPr>
        <w:t>study’s</w:t>
      </w:r>
      <w:r w:rsidRPr="00D1693F">
        <w:rPr>
          <w:rStyle w:val="ac"/>
          <w:rFonts w:asciiTheme="majorBidi" w:eastAsiaTheme="majorEastAsia" w:hAnsiTheme="majorBidi" w:cstheme="majorBidi"/>
          <w:sz w:val="28"/>
          <w:szCs w:val="28"/>
          <w:u w:val="single"/>
        </w:rPr>
        <w:t xml:space="preserve"> o</w:t>
      </w:r>
      <w:r w:rsidR="007B7DD1" w:rsidRPr="00D1693F">
        <w:rPr>
          <w:rStyle w:val="ac"/>
          <w:rFonts w:asciiTheme="majorBidi" w:eastAsiaTheme="majorEastAsia" w:hAnsiTheme="majorBidi" w:cstheme="majorBidi"/>
          <w:sz w:val="28"/>
          <w:szCs w:val="28"/>
          <w:u w:val="single"/>
        </w:rPr>
        <w:t>bjective</w:t>
      </w:r>
      <w:r w:rsidR="005A77A8" w:rsidRPr="00D1693F">
        <w:rPr>
          <w:rStyle w:val="ac"/>
          <w:rFonts w:asciiTheme="majorBidi" w:eastAsiaTheme="majorEastAsia" w:hAnsiTheme="majorBidi" w:cstheme="majorBidi"/>
          <w:sz w:val="28"/>
          <w:szCs w:val="28"/>
          <w:u w:val="single"/>
        </w:rPr>
        <w:t>:</w:t>
      </w:r>
    </w:p>
    <w:p w14:paraId="1AB65C0D" w14:textId="1A59480B" w:rsidR="006776B5" w:rsidRPr="00D1693F" w:rsidRDefault="006776B5" w:rsidP="00D13534">
      <w:pPr>
        <w:pStyle w:val="ab"/>
        <w:ind w:left="540"/>
        <w:rPr>
          <w:rFonts w:asciiTheme="majorBidi" w:hAnsiTheme="majorBidi" w:cstheme="majorBidi"/>
          <w:sz w:val="28"/>
          <w:szCs w:val="28"/>
        </w:rPr>
      </w:pPr>
      <w:r w:rsidRPr="00D1693F">
        <w:rPr>
          <w:rFonts w:asciiTheme="majorBidi" w:hAnsiTheme="majorBidi" w:cstheme="majorBidi"/>
          <w:sz w:val="28"/>
          <w:szCs w:val="28"/>
        </w:rPr>
        <w:t>The primary objective of the research is to analyze the relationship between judicial auditing mechanisms and earnings management practices, as well as how this relationship reflects on the efficiency of tax auditing for a sample of companies. To achieve this overarching goal, the research is divided into the following sub-objectives:</w:t>
      </w:r>
    </w:p>
    <w:p w14:paraId="7C105E45" w14:textId="2614754D" w:rsidR="008575C7" w:rsidRPr="00D1693F" w:rsidRDefault="008575C7" w:rsidP="006F7148">
      <w:pPr>
        <w:pStyle w:val="ab"/>
        <w:numPr>
          <w:ilvl w:val="0"/>
          <w:numId w:val="8"/>
        </w:numPr>
        <w:rPr>
          <w:rFonts w:asciiTheme="majorBidi" w:hAnsiTheme="majorBidi" w:cstheme="majorBidi"/>
          <w:sz w:val="28"/>
          <w:szCs w:val="28"/>
        </w:rPr>
      </w:pPr>
      <w:r w:rsidRPr="00D1693F">
        <w:rPr>
          <w:rFonts w:asciiTheme="majorBidi" w:hAnsiTheme="majorBidi" w:cstheme="majorBidi"/>
          <w:sz w:val="28"/>
          <w:szCs w:val="28"/>
        </w:rPr>
        <w:t>Examining judicial auditing mechanisms.</w:t>
      </w:r>
    </w:p>
    <w:p w14:paraId="31BC38BC" w14:textId="120BC174" w:rsidR="008575C7" w:rsidRPr="00D1693F" w:rsidRDefault="006F7148" w:rsidP="006F7148">
      <w:pPr>
        <w:pStyle w:val="ab"/>
        <w:numPr>
          <w:ilvl w:val="0"/>
          <w:numId w:val="8"/>
        </w:numPr>
        <w:rPr>
          <w:rFonts w:asciiTheme="majorBidi" w:eastAsiaTheme="majorEastAsia" w:hAnsiTheme="majorBidi" w:cstheme="majorBidi"/>
          <w:b/>
          <w:bCs/>
          <w:sz w:val="28"/>
          <w:szCs w:val="28"/>
        </w:rPr>
      </w:pPr>
      <w:r w:rsidRPr="00D1693F">
        <w:rPr>
          <w:rFonts w:asciiTheme="majorBidi" w:hAnsiTheme="majorBidi" w:cstheme="majorBidi"/>
          <w:sz w:val="28"/>
          <w:szCs w:val="28"/>
        </w:rPr>
        <w:lastRenderedPageBreak/>
        <w:t>investigating</w:t>
      </w:r>
      <w:r w:rsidR="00066443" w:rsidRPr="00D1693F">
        <w:rPr>
          <w:rFonts w:asciiTheme="majorBidi" w:hAnsiTheme="majorBidi" w:cstheme="majorBidi"/>
          <w:sz w:val="28"/>
          <w:szCs w:val="28"/>
        </w:rPr>
        <w:t xml:space="preserve"> the impact of judicial auditing on earnings management practices.</w:t>
      </w:r>
    </w:p>
    <w:p w14:paraId="4BB8D05C" w14:textId="32A8F2A9" w:rsidR="006F7148" w:rsidRPr="00D1693F" w:rsidRDefault="004941EA" w:rsidP="006F7148">
      <w:pPr>
        <w:pStyle w:val="ab"/>
        <w:numPr>
          <w:ilvl w:val="0"/>
          <w:numId w:val="8"/>
        </w:numPr>
        <w:rPr>
          <w:rFonts w:asciiTheme="majorBidi" w:eastAsiaTheme="majorEastAsia" w:hAnsiTheme="majorBidi" w:cstheme="majorBidi"/>
          <w:b/>
          <w:bCs/>
          <w:sz w:val="28"/>
          <w:szCs w:val="28"/>
        </w:rPr>
      </w:pPr>
      <w:r w:rsidRPr="00D1693F">
        <w:rPr>
          <w:rFonts w:asciiTheme="majorBidi" w:hAnsiTheme="majorBidi" w:cstheme="majorBidi"/>
          <w:sz w:val="28"/>
          <w:szCs w:val="28"/>
        </w:rPr>
        <w:t>Exploring the effect of earnings management practices on tax auditing</w:t>
      </w:r>
    </w:p>
    <w:p w14:paraId="21ED96E6" w14:textId="46C79AAF" w:rsidR="004941EA" w:rsidRPr="00D1693F" w:rsidRDefault="004941EA" w:rsidP="004941EA">
      <w:pPr>
        <w:pStyle w:val="ab"/>
        <w:numPr>
          <w:ilvl w:val="0"/>
          <w:numId w:val="8"/>
        </w:numPr>
        <w:rPr>
          <w:rFonts w:asciiTheme="majorBidi" w:hAnsiTheme="majorBidi" w:cstheme="majorBidi"/>
          <w:sz w:val="28"/>
          <w:szCs w:val="28"/>
        </w:rPr>
      </w:pPr>
      <w:r w:rsidRPr="00D1693F">
        <w:rPr>
          <w:rFonts w:asciiTheme="majorBidi" w:hAnsiTheme="majorBidi" w:cstheme="majorBidi"/>
          <w:sz w:val="28"/>
          <w:szCs w:val="28"/>
        </w:rPr>
        <w:t>Studying the impact of judicial auditing mechanisms on earnings management and how this reflects on the efficiency of the tax auditing process.</w:t>
      </w:r>
    </w:p>
    <w:p w14:paraId="1083746B" w14:textId="49BC49F2" w:rsidR="004941EA" w:rsidRPr="00D1693F" w:rsidRDefault="000A566F" w:rsidP="00D13534">
      <w:pPr>
        <w:pStyle w:val="ab"/>
        <w:rPr>
          <w:rStyle w:val="ac"/>
          <w:rFonts w:asciiTheme="majorBidi" w:eastAsiaTheme="majorEastAsia" w:hAnsiTheme="majorBidi" w:cstheme="majorBidi"/>
          <w:sz w:val="28"/>
          <w:szCs w:val="28"/>
        </w:rPr>
      </w:pPr>
      <w:r w:rsidRPr="00D1693F">
        <w:rPr>
          <w:rStyle w:val="ac"/>
          <w:rFonts w:asciiTheme="majorBidi" w:eastAsiaTheme="majorEastAsia" w:hAnsiTheme="majorBidi" w:cstheme="majorBidi"/>
          <w:sz w:val="28"/>
          <w:szCs w:val="28"/>
          <w:u w:val="single"/>
        </w:rPr>
        <w:t>Study hypothes</w:t>
      </w:r>
      <w:r w:rsidR="00C923A2" w:rsidRPr="00D1693F">
        <w:rPr>
          <w:rStyle w:val="ac"/>
          <w:rFonts w:asciiTheme="majorBidi" w:eastAsiaTheme="majorEastAsia" w:hAnsiTheme="majorBidi" w:cstheme="majorBidi"/>
          <w:sz w:val="28"/>
          <w:szCs w:val="28"/>
          <w:u w:val="single"/>
        </w:rPr>
        <w:t>es</w:t>
      </w:r>
      <w:r w:rsidR="00C923A2" w:rsidRPr="00D1693F">
        <w:rPr>
          <w:rStyle w:val="ac"/>
          <w:rFonts w:asciiTheme="majorBidi" w:eastAsiaTheme="majorEastAsia" w:hAnsiTheme="majorBidi" w:cstheme="majorBidi"/>
          <w:sz w:val="28"/>
          <w:szCs w:val="28"/>
        </w:rPr>
        <w:t>:</w:t>
      </w:r>
    </w:p>
    <w:p w14:paraId="195D017A" w14:textId="77777777" w:rsidR="0080488B" w:rsidRPr="00D1693F" w:rsidRDefault="0080488B" w:rsidP="00D13534">
      <w:pPr>
        <w:pStyle w:val="ab"/>
        <w:ind w:left="720"/>
        <w:rPr>
          <w:rFonts w:asciiTheme="majorBidi" w:hAnsiTheme="majorBidi" w:cstheme="majorBidi"/>
          <w:sz w:val="28"/>
          <w:szCs w:val="28"/>
        </w:rPr>
      </w:pPr>
      <w:r w:rsidRPr="00D1693F">
        <w:rPr>
          <w:rFonts w:asciiTheme="majorBidi" w:hAnsiTheme="majorBidi" w:cstheme="majorBidi"/>
          <w:sz w:val="28"/>
          <w:szCs w:val="28"/>
        </w:rPr>
        <w:t>To address the main research question, which represents the core issue the researchers seek to find logical solutions for, the following hypotheses have been formulated:</w:t>
      </w:r>
    </w:p>
    <w:p w14:paraId="200E67A2" w14:textId="77777777" w:rsidR="0080488B" w:rsidRPr="00D1693F" w:rsidRDefault="0080488B" w:rsidP="0080488B">
      <w:pPr>
        <w:pStyle w:val="ab"/>
        <w:numPr>
          <w:ilvl w:val="0"/>
          <w:numId w:val="9"/>
        </w:numPr>
        <w:tabs>
          <w:tab w:val="clear" w:pos="720"/>
          <w:tab w:val="num" w:pos="1080"/>
        </w:tabs>
        <w:ind w:left="1080"/>
        <w:rPr>
          <w:rFonts w:asciiTheme="majorBidi" w:hAnsiTheme="majorBidi" w:cstheme="majorBidi"/>
          <w:sz w:val="28"/>
          <w:szCs w:val="28"/>
        </w:rPr>
      </w:pPr>
      <w:r w:rsidRPr="00D1693F">
        <w:rPr>
          <w:rFonts w:asciiTheme="majorBidi" w:hAnsiTheme="majorBidi" w:cstheme="majorBidi"/>
          <w:sz w:val="28"/>
          <w:szCs w:val="28"/>
        </w:rPr>
        <w:t>There is a significant statistical relationship between judicial auditing mechanisms and earnings management methods.</w:t>
      </w:r>
    </w:p>
    <w:p w14:paraId="63AA822C" w14:textId="77777777" w:rsidR="0080488B" w:rsidRPr="00D1693F" w:rsidRDefault="0080488B" w:rsidP="0080488B">
      <w:pPr>
        <w:pStyle w:val="ab"/>
        <w:numPr>
          <w:ilvl w:val="0"/>
          <w:numId w:val="9"/>
        </w:numPr>
        <w:tabs>
          <w:tab w:val="clear" w:pos="720"/>
          <w:tab w:val="num" w:pos="1080"/>
        </w:tabs>
        <w:ind w:left="1080"/>
        <w:rPr>
          <w:rFonts w:asciiTheme="majorBidi" w:hAnsiTheme="majorBidi" w:cstheme="majorBidi"/>
          <w:sz w:val="28"/>
          <w:szCs w:val="28"/>
        </w:rPr>
      </w:pPr>
      <w:r w:rsidRPr="00D1693F">
        <w:rPr>
          <w:rFonts w:asciiTheme="majorBidi" w:hAnsiTheme="majorBidi" w:cstheme="majorBidi"/>
          <w:sz w:val="28"/>
          <w:szCs w:val="28"/>
        </w:rPr>
        <w:t>There is a significant statistical relationship between judicial auditing mechanisms and the efficiency of the tax auditing process.</w:t>
      </w:r>
    </w:p>
    <w:p w14:paraId="1F50C766" w14:textId="77777777" w:rsidR="0080488B" w:rsidRPr="00D1693F" w:rsidRDefault="0080488B" w:rsidP="0080488B">
      <w:pPr>
        <w:pStyle w:val="ab"/>
        <w:numPr>
          <w:ilvl w:val="0"/>
          <w:numId w:val="9"/>
        </w:numPr>
        <w:tabs>
          <w:tab w:val="clear" w:pos="720"/>
          <w:tab w:val="num" w:pos="1080"/>
        </w:tabs>
        <w:ind w:left="1080"/>
        <w:rPr>
          <w:rFonts w:asciiTheme="majorBidi" w:hAnsiTheme="majorBidi" w:cstheme="majorBidi"/>
          <w:sz w:val="28"/>
          <w:szCs w:val="28"/>
        </w:rPr>
      </w:pPr>
      <w:r w:rsidRPr="00D1693F">
        <w:rPr>
          <w:rFonts w:asciiTheme="majorBidi" w:hAnsiTheme="majorBidi" w:cstheme="majorBidi"/>
          <w:sz w:val="28"/>
          <w:szCs w:val="28"/>
        </w:rPr>
        <w:t>There is a significant statistical relationship between earnings management methods and the efficiency of the tax auditing process.</w:t>
      </w:r>
    </w:p>
    <w:p w14:paraId="69E19987" w14:textId="5D962F8F" w:rsidR="00081FC9" w:rsidRPr="00D1693F" w:rsidRDefault="00902F30" w:rsidP="00902F30">
      <w:pPr>
        <w:pStyle w:val="ab"/>
        <w:rPr>
          <w:rFonts w:asciiTheme="majorBidi" w:hAnsiTheme="majorBidi" w:cstheme="majorBidi"/>
          <w:b/>
          <w:bCs/>
          <w:sz w:val="28"/>
          <w:szCs w:val="28"/>
          <w:u w:val="single"/>
        </w:rPr>
      </w:pPr>
      <w:r w:rsidRPr="00D1693F">
        <w:rPr>
          <w:rFonts w:asciiTheme="majorBidi" w:hAnsiTheme="majorBidi" w:cstheme="majorBidi"/>
          <w:b/>
          <w:bCs/>
          <w:sz w:val="28"/>
          <w:szCs w:val="28"/>
          <w:u w:val="single"/>
        </w:rPr>
        <w:t>Methodology of the study:</w:t>
      </w:r>
    </w:p>
    <w:p w14:paraId="45903A4C" w14:textId="65AB6A72" w:rsidR="0040086B" w:rsidRPr="00D1693F" w:rsidRDefault="0040086B" w:rsidP="00D13534">
      <w:pPr>
        <w:pStyle w:val="ab"/>
        <w:ind w:left="720"/>
        <w:rPr>
          <w:rFonts w:asciiTheme="majorBidi" w:hAnsiTheme="majorBidi" w:cstheme="majorBidi"/>
          <w:sz w:val="28"/>
          <w:szCs w:val="28"/>
        </w:rPr>
      </w:pPr>
      <w:r w:rsidRPr="00D1693F">
        <w:rPr>
          <w:rFonts w:asciiTheme="majorBidi" w:hAnsiTheme="majorBidi" w:cstheme="majorBidi"/>
          <w:sz w:val="28"/>
          <w:szCs w:val="28"/>
        </w:rPr>
        <w:t>The researchers relied on the inductive approach to review accounting literature related to the research topic and utilized it to formulate the theoretical framework of the study. Additionally, they employed the deductive approach to explore and interpret the relationship between judicial auditing mechanisms, earnings management, and its reflection on the efficiency of the tax auditing process.</w:t>
      </w:r>
    </w:p>
    <w:p w14:paraId="4802C733" w14:textId="6D18D132" w:rsidR="004C2E71" w:rsidRPr="00D1693F" w:rsidRDefault="00A674DC" w:rsidP="0040086B">
      <w:pPr>
        <w:pStyle w:val="ab"/>
        <w:rPr>
          <w:rFonts w:asciiTheme="majorBidi" w:hAnsiTheme="majorBidi" w:cstheme="majorBidi"/>
          <w:b/>
          <w:bCs/>
          <w:sz w:val="28"/>
          <w:szCs w:val="28"/>
          <w:u w:val="single"/>
        </w:rPr>
      </w:pPr>
      <w:r w:rsidRPr="00D1693F">
        <w:rPr>
          <w:rFonts w:asciiTheme="majorBidi" w:hAnsiTheme="majorBidi" w:cstheme="majorBidi"/>
          <w:b/>
          <w:bCs/>
          <w:sz w:val="28"/>
          <w:szCs w:val="28"/>
          <w:u w:val="single"/>
        </w:rPr>
        <w:t>Study result:</w:t>
      </w:r>
    </w:p>
    <w:p w14:paraId="06E1C6C5" w14:textId="1C01D0F4" w:rsidR="00A674DC" w:rsidRPr="00D1693F" w:rsidRDefault="00A674DC" w:rsidP="00D13534">
      <w:pPr>
        <w:pStyle w:val="ab"/>
        <w:ind w:left="180"/>
        <w:rPr>
          <w:rFonts w:asciiTheme="majorBidi" w:hAnsiTheme="majorBidi" w:cstheme="majorBidi"/>
          <w:sz w:val="28"/>
          <w:szCs w:val="28"/>
        </w:rPr>
      </w:pPr>
      <w:r w:rsidRPr="00D1693F">
        <w:rPr>
          <w:rFonts w:asciiTheme="majorBidi" w:hAnsiTheme="majorBidi" w:cstheme="majorBidi"/>
          <w:sz w:val="28"/>
          <w:szCs w:val="28"/>
        </w:rPr>
        <w:t>The key findings of the study, derived from theoretical and practical research, as well as the analysis of relevant previous studies, are as follows:</w:t>
      </w:r>
    </w:p>
    <w:p w14:paraId="2406087C" w14:textId="7361EC11" w:rsidR="003B44E8" w:rsidRPr="00D1693F" w:rsidRDefault="003B44E8" w:rsidP="003B44E8">
      <w:pPr>
        <w:pStyle w:val="ab"/>
        <w:numPr>
          <w:ilvl w:val="0"/>
          <w:numId w:val="10"/>
        </w:numPr>
        <w:rPr>
          <w:rFonts w:asciiTheme="majorBidi" w:hAnsiTheme="majorBidi" w:cstheme="majorBidi"/>
          <w:b/>
          <w:bCs/>
          <w:sz w:val="28"/>
          <w:szCs w:val="28"/>
        </w:rPr>
      </w:pPr>
      <w:r w:rsidRPr="00D1693F">
        <w:rPr>
          <w:rFonts w:asciiTheme="majorBidi" w:hAnsiTheme="majorBidi" w:cstheme="majorBidi"/>
          <w:sz w:val="28"/>
          <w:szCs w:val="28"/>
        </w:rPr>
        <w:t xml:space="preserve">Judicial auditing is among the most modern approaches to </w:t>
      </w:r>
      <w:r w:rsidR="00D13534" w:rsidRPr="00D1693F">
        <w:rPr>
          <w:rFonts w:asciiTheme="majorBidi" w:hAnsiTheme="majorBidi" w:cstheme="majorBidi"/>
          <w:sz w:val="28"/>
          <w:szCs w:val="28"/>
        </w:rPr>
        <w:t>combat</w:t>
      </w:r>
      <w:r w:rsidRPr="00D1693F">
        <w:rPr>
          <w:rFonts w:asciiTheme="majorBidi" w:hAnsiTheme="majorBidi" w:cstheme="majorBidi"/>
          <w:sz w:val="28"/>
          <w:szCs w:val="28"/>
        </w:rPr>
        <w:t xml:space="preserve"> fraud and corruption. This importance has grown due to shortcomings in traditional accounting and auditing programs in equipping graduates, accountants, and auditors with </w:t>
      </w:r>
      <w:r w:rsidR="00D13534" w:rsidRPr="00D1693F">
        <w:rPr>
          <w:rFonts w:asciiTheme="majorBidi" w:hAnsiTheme="majorBidi" w:cstheme="majorBidi"/>
          <w:sz w:val="28"/>
          <w:szCs w:val="28"/>
        </w:rPr>
        <w:t>the necessary</w:t>
      </w:r>
      <w:r w:rsidRPr="00D1693F">
        <w:rPr>
          <w:rFonts w:asciiTheme="majorBidi" w:hAnsiTheme="majorBidi" w:cstheme="majorBidi"/>
          <w:sz w:val="28"/>
          <w:szCs w:val="28"/>
        </w:rPr>
        <w:t xml:space="preserve"> skills, knowledge, and abilities to prevent, reduce, detect, or disclose fraud and corruption cases. The COVID-19 pandemic and the digital transformation accelerated the need for judicial auditing, given the </w:t>
      </w:r>
      <w:r w:rsidRPr="00D1693F">
        <w:rPr>
          <w:rFonts w:asciiTheme="majorBidi" w:hAnsiTheme="majorBidi" w:cstheme="majorBidi"/>
          <w:sz w:val="28"/>
          <w:szCs w:val="28"/>
        </w:rPr>
        <w:lastRenderedPageBreak/>
        <w:t>diversity and complexity of corruption, fraud, and manipulation practices within companies.</w:t>
      </w:r>
    </w:p>
    <w:p w14:paraId="74361AA9" w14:textId="42F62CFE" w:rsidR="003B44E8" w:rsidRPr="00D1693F" w:rsidRDefault="00CE0327" w:rsidP="003B44E8">
      <w:pPr>
        <w:pStyle w:val="ab"/>
        <w:numPr>
          <w:ilvl w:val="0"/>
          <w:numId w:val="10"/>
        </w:numPr>
        <w:rPr>
          <w:rFonts w:asciiTheme="majorBidi" w:hAnsiTheme="majorBidi" w:cstheme="majorBidi"/>
          <w:b/>
          <w:bCs/>
          <w:sz w:val="28"/>
          <w:szCs w:val="28"/>
        </w:rPr>
      </w:pPr>
      <w:r w:rsidRPr="00D1693F">
        <w:rPr>
          <w:rFonts w:asciiTheme="majorBidi" w:hAnsiTheme="majorBidi" w:cstheme="majorBidi"/>
          <w:sz w:val="28"/>
          <w:szCs w:val="28"/>
        </w:rPr>
        <w:t>Several mechanisms are necessary for the implementation of judicial auditing. These include academic qualifications, training, skills, capabilities, knowledge, independence, and the expansion of technologies applied in judicial auditing practices</w:t>
      </w:r>
    </w:p>
    <w:p w14:paraId="295D3D1C" w14:textId="207628CB" w:rsidR="00CE0327" w:rsidRPr="00D1693F" w:rsidRDefault="00790CA1" w:rsidP="003B44E8">
      <w:pPr>
        <w:pStyle w:val="ab"/>
        <w:numPr>
          <w:ilvl w:val="0"/>
          <w:numId w:val="10"/>
        </w:numPr>
        <w:rPr>
          <w:rFonts w:asciiTheme="majorBidi" w:hAnsiTheme="majorBidi" w:cstheme="majorBidi"/>
          <w:b/>
          <w:bCs/>
          <w:sz w:val="28"/>
          <w:szCs w:val="28"/>
        </w:rPr>
      </w:pPr>
      <w:r w:rsidRPr="00D1693F">
        <w:rPr>
          <w:rFonts w:asciiTheme="majorBidi" w:hAnsiTheme="majorBidi" w:cstheme="majorBidi"/>
          <w:sz w:val="28"/>
          <w:szCs w:val="28"/>
        </w:rPr>
        <w:t>Earning</w:t>
      </w:r>
      <w:r w:rsidR="006062F1" w:rsidRPr="00D1693F">
        <w:rPr>
          <w:rFonts w:asciiTheme="majorBidi" w:hAnsiTheme="majorBidi" w:cstheme="majorBidi"/>
          <w:sz w:val="28"/>
          <w:szCs w:val="28"/>
        </w:rPr>
        <w:t xml:space="preserve"> management practices have various forms linked to judicial auditing mechanisms. Examples include practices within the framework of accepted accounting principles (e.g., conservative accounting) and outside these principles (e.g., biased accounting), as well as fraudulent financial reporting</w:t>
      </w:r>
      <w:r w:rsidR="006062F1" w:rsidRPr="00D1693F">
        <w:rPr>
          <w:rFonts w:asciiTheme="majorBidi" w:hAnsiTheme="majorBidi" w:cstheme="majorBidi"/>
          <w:b/>
          <w:bCs/>
          <w:sz w:val="28"/>
          <w:szCs w:val="28"/>
        </w:rPr>
        <w:t>.</w:t>
      </w:r>
    </w:p>
    <w:p w14:paraId="20A30C97" w14:textId="66C09B46" w:rsidR="006062F1" w:rsidRPr="00D1693F" w:rsidRDefault="006062F1" w:rsidP="003B44E8">
      <w:pPr>
        <w:pStyle w:val="ab"/>
        <w:numPr>
          <w:ilvl w:val="0"/>
          <w:numId w:val="10"/>
        </w:numPr>
        <w:rPr>
          <w:rFonts w:asciiTheme="majorBidi" w:hAnsiTheme="majorBidi" w:cstheme="majorBidi"/>
          <w:b/>
          <w:bCs/>
          <w:sz w:val="28"/>
          <w:szCs w:val="28"/>
        </w:rPr>
      </w:pPr>
      <w:r w:rsidRPr="00D1693F">
        <w:rPr>
          <w:rFonts w:asciiTheme="majorBidi" w:hAnsiTheme="majorBidi" w:cstheme="majorBidi"/>
          <w:sz w:val="28"/>
          <w:szCs w:val="28"/>
        </w:rPr>
        <w:t>Companies employ several methods and practices to manage earnings and influence the outcomes of tax auditing, such as categorizing research and development expenses as revenue expenses, allocating expenses to reserves, and increasing or decreasing expenses.</w:t>
      </w:r>
    </w:p>
    <w:p w14:paraId="345FA070" w14:textId="07C175D2" w:rsidR="006062F1" w:rsidRPr="00D1693F" w:rsidRDefault="005115F1" w:rsidP="003B44E8">
      <w:pPr>
        <w:pStyle w:val="ab"/>
        <w:numPr>
          <w:ilvl w:val="0"/>
          <w:numId w:val="10"/>
        </w:numPr>
        <w:rPr>
          <w:rFonts w:asciiTheme="majorBidi" w:hAnsiTheme="majorBidi" w:cstheme="majorBidi"/>
          <w:b/>
          <w:bCs/>
          <w:sz w:val="28"/>
          <w:szCs w:val="28"/>
        </w:rPr>
      </w:pPr>
      <w:r w:rsidRPr="00D1693F">
        <w:rPr>
          <w:rFonts w:asciiTheme="majorBidi" w:hAnsiTheme="majorBidi" w:cstheme="majorBidi"/>
          <w:sz w:val="28"/>
          <w:szCs w:val="28"/>
        </w:rPr>
        <w:t xml:space="preserve">There is a statistically significant relationship between judicial auditing mechanisms and </w:t>
      </w:r>
      <w:r w:rsidR="00790CA1" w:rsidRPr="00D1693F">
        <w:rPr>
          <w:rFonts w:asciiTheme="majorBidi" w:hAnsiTheme="majorBidi" w:cstheme="majorBidi"/>
          <w:sz w:val="28"/>
          <w:szCs w:val="28"/>
        </w:rPr>
        <w:t>motivations</w:t>
      </w:r>
      <w:r w:rsidRPr="00D1693F">
        <w:rPr>
          <w:rFonts w:asciiTheme="majorBidi" w:hAnsiTheme="majorBidi" w:cstheme="majorBidi"/>
          <w:sz w:val="28"/>
          <w:szCs w:val="28"/>
        </w:rPr>
        <w:t xml:space="preserve"> and methods of earnings management, which include contractual incentives, market incentives, and organizational incentives. </w:t>
      </w:r>
      <w:r w:rsidR="00790CA1" w:rsidRPr="00D1693F">
        <w:rPr>
          <w:rFonts w:asciiTheme="majorBidi" w:hAnsiTheme="majorBidi" w:cstheme="majorBidi"/>
          <w:sz w:val="28"/>
          <w:szCs w:val="28"/>
        </w:rPr>
        <w:t>The availability</w:t>
      </w:r>
      <w:r w:rsidRPr="00D1693F">
        <w:rPr>
          <w:rFonts w:asciiTheme="majorBidi" w:hAnsiTheme="majorBidi" w:cstheme="majorBidi"/>
          <w:sz w:val="28"/>
          <w:szCs w:val="28"/>
        </w:rPr>
        <w:t xml:space="preserve"> of judicial auditing mechanisms works to limit these motivations and methods.</w:t>
      </w:r>
    </w:p>
    <w:p w14:paraId="04B815C7" w14:textId="7A922BA2" w:rsidR="005115F1" w:rsidRPr="00D1693F" w:rsidRDefault="005115F1" w:rsidP="003B44E8">
      <w:pPr>
        <w:pStyle w:val="ab"/>
        <w:numPr>
          <w:ilvl w:val="0"/>
          <w:numId w:val="10"/>
        </w:numPr>
        <w:rPr>
          <w:rFonts w:asciiTheme="majorBidi" w:hAnsiTheme="majorBidi" w:cstheme="majorBidi"/>
          <w:b/>
          <w:bCs/>
          <w:sz w:val="28"/>
          <w:szCs w:val="28"/>
        </w:rPr>
      </w:pPr>
      <w:r w:rsidRPr="00D1693F">
        <w:rPr>
          <w:rFonts w:asciiTheme="majorBidi" w:hAnsiTheme="majorBidi" w:cstheme="majorBidi"/>
          <w:sz w:val="28"/>
          <w:szCs w:val="28"/>
        </w:rPr>
        <w:t>A statistically significant relationship exists between judicial auditing mechanisms and earnings management methods, including good earnings management (operational earnings management) and bad practices (concealing actual operational earnings). Judicial auditing mechanisms help mitigate the negative methods of earnings management.</w:t>
      </w:r>
    </w:p>
    <w:p w14:paraId="40FABEC4" w14:textId="78881654" w:rsidR="005115F1" w:rsidRPr="00D1693F" w:rsidRDefault="00D977A0" w:rsidP="003B44E8">
      <w:pPr>
        <w:pStyle w:val="ab"/>
        <w:numPr>
          <w:ilvl w:val="0"/>
          <w:numId w:val="10"/>
        </w:numPr>
        <w:rPr>
          <w:rFonts w:asciiTheme="majorBidi" w:hAnsiTheme="majorBidi" w:cstheme="majorBidi"/>
          <w:b/>
          <w:bCs/>
          <w:sz w:val="28"/>
          <w:szCs w:val="28"/>
        </w:rPr>
      </w:pPr>
      <w:r w:rsidRPr="00D1693F">
        <w:rPr>
          <w:rFonts w:asciiTheme="majorBidi" w:hAnsiTheme="majorBidi" w:cstheme="majorBidi"/>
          <w:sz w:val="28"/>
          <w:szCs w:val="28"/>
        </w:rPr>
        <w:t>A statistically significant relationship exists between judicial auditing mechanisms and accrual-based earnings management methods (accounting practices for earnings management). Judicial auditing mechanisms contribute to reducing these methods.</w:t>
      </w:r>
    </w:p>
    <w:p w14:paraId="0353ED4F" w14:textId="3F40B154" w:rsidR="00D977A0" w:rsidRPr="00D1693F" w:rsidRDefault="00D977A0" w:rsidP="003B44E8">
      <w:pPr>
        <w:pStyle w:val="ab"/>
        <w:numPr>
          <w:ilvl w:val="0"/>
          <w:numId w:val="10"/>
        </w:numPr>
        <w:rPr>
          <w:rFonts w:asciiTheme="majorBidi" w:hAnsiTheme="majorBidi" w:cstheme="majorBidi"/>
          <w:b/>
          <w:bCs/>
          <w:sz w:val="28"/>
          <w:szCs w:val="28"/>
        </w:rPr>
      </w:pPr>
      <w:r w:rsidRPr="00D1693F">
        <w:rPr>
          <w:rFonts w:asciiTheme="majorBidi" w:hAnsiTheme="majorBidi" w:cstheme="majorBidi"/>
          <w:sz w:val="28"/>
          <w:szCs w:val="28"/>
        </w:rPr>
        <w:t>A statistically significant relationship exists between judicial auditing mechanisms and real earnings management methods (practices related to operational, investment, and financing activities). Judicial auditing mechanisms help limit these real earnings management practices.</w:t>
      </w:r>
    </w:p>
    <w:p w14:paraId="294E251B" w14:textId="1866A213" w:rsidR="00D977A0" w:rsidRPr="00D1693F" w:rsidRDefault="00080F12" w:rsidP="003B44E8">
      <w:pPr>
        <w:pStyle w:val="ab"/>
        <w:numPr>
          <w:ilvl w:val="0"/>
          <w:numId w:val="10"/>
        </w:numPr>
        <w:rPr>
          <w:rFonts w:asciiTheme="majorBidi" w:hAnsiTheme="majorBidi" w:cstheme="majorBidi"/>
          <w:b/>
          <w:bCs/>
          <w:sz w:val="28"/>
          <w:szCs w:val="28"/>
        </w:rPr>
      </w:pPr>
      <w:r w:rsidRPr="00D1693F">
        <w:rPr>
          <w:rFonts w:asciiTheme="majorBidi" w:hAnsiTheme="majorBidi" w:cstheme="majorBidi"/>
          <w:sz w:val="28"/>
          <w:szCs w:val="28"/>
        </w:rPr>
        <w:t>The first hypothesis of the study, concerning the relationship between judicial auditing mechanisms and earnings management methods, was confirmed through statistical methods. Judicial auditing mechanisms reduce the practices of earnings management</w:t>
      </w:r>
    </w:p>
    <w:p w14:paraId="52FBBEA3" w14:textId="676B7116" w:rsidR="00080F12" w:rsidRPr="00D1693F" w:rsidRDefault="00080F12" w:rsidP="003B44E8">
      <w:pPr>
        <w:pStyle w:val="ab"/>
        <w:numPr>
          <w:ilvl w:val="0"/>
          <w:numId w:val="10"/>
        </w:numPr>
        <w:rPr>
          <w:rFonts w:asciiTheme="majorBidi" w:hAnsiTheme="majorBidi" w:cstheme="majorBidi"/>
          <w:b/>
          <w:bCs/>
          <w:sz w:val="28"/>
          <w:szCs w:val="28"/>
        </w:rPr>
      </w:pPr>
      <w:r w:rsidRPr="00D1693F">
        <w:rPr>
          <w:rFonts w:asciiTheme="majorBidi" w:hAnsiTheme="majorBidi" w:cstheme="majorBidi"/>
          <w:sz w:val="28"/>
          <w:szCs w:val="28"/>
        </w:rPr>
        <w:t>A statistically significant relationship exists between judicial auditing mechanisms and the efficiency of tax auditing. The second hypothesis was confirmed, indicating that judicial auditing mechanisms enhance the efficiency of tax auditing.</w:t>
      </w:r>
    </w:p>
    <w:p w14:paraId="4115346F" w14:textId="5AA92135" w:rsidR="00080F12" w:rsidRPr="00D1693F" w:rsidRDefault="00431DAA" w:rsidP="003B44E8">
      <w:pPr>
        <w:pStyle w:val="ab"/>
        <w:numPr>
          <w:ilvl w:val="0"/>
          <w:numId w:val="10"/>
        </w:numPr>
        <w:rPr>
          <w:rFonts w:asciiTheme="majorBidi" w:hAnsiTheme="majorBidi" w:cstheme="majorBidi"/>
          <w:sz w:val="28"/>
          <w:szCs w:val="28"/>
        </w:rPr>
      </w:pPr>
      <w:r w:rsidRPr="00D1693F">
        <w:rPr>
          <w:rFonts w:asciiTheme="majorBidi" w:hAnsiTheme="majorBidi" w:cstheme="majorBidi"/>
          <w:sz w:val="28"/>
          <w:szCs w:val="28"/>
        </w:rPr>
        <w:lastRenderedPageBreak/>
        <w:t>There is a statistically significant relationship between the motivations and methods of earnings management (contractual, market, and organizational incentives) and the efficiency of tax auditing. Judicial auditing mechanisms that limit these motivations work to improve tax auditing efficiency.</w:t>
      </w:r>
    </w:p>
    <w:p w14:paraId="5EE284F7" w14:textId="69EAB03D" w:rsidR="00431DAA" w:rsidRPr="00D1693F" w:rsidRDefault="00772847" w:rsidP="003B44E8">
      <w:pPr>
        <w:pStyle w:val="ab"/>
        <w:numPr>
          <w:ilvl w:val="0"/>
          <w:numId w:val="10"/>
        </w:numPr>
        <w:rPr>
          <w:rFonts w:asciiTheme="majorBidi" w:hAnsiTheme="majorBidi" w:cstheme="majorBidi"/>
          <w:sz w:val="28"/>
          <w:szCs w:val="28"/>
        </w:rPr>
      </w:pPr>
      <w:r w:rsidRPr="00D1693F">
        <w:rPr>
          <w:rFonts w:asciiTheme="majorBidi" w:hAnsiTheme="majorBidi" w:cstheme="majorBidi"/>
          <w:sz w:val="28"/>
          <w:szCs w:val="28"/>
        </w:rPr>
        <w:t>Earnings management methods, including good practices (operational earnings management) and bad ones (concealing actual operational earnings), significantly impact tax auditing efficiency. Judicial auditing mechanisms help mitigate harmful practices and improve tax auditing.</w:t>
      </w:r>
    </w:p>
    <w:p w14:paraId="22C8C9F8" w14:textId="242C7268" w:rsidR="00772847" w:rsidRPr="00D1693F" w:rsidRDefault="00772847" w:rsidP="003B44E8">
      <w:pPr>
        <w:pStyle w:val="ab"/>
        <w:numPr>
          <w:ilvl w:val="0"/>
          <w:numId w:val="10"/>
        </w:numPr>
        <w:rPr>
          <w:rFonts w:asciiTheme="majorBidi" w:hAnsiTheme="majorBidi" w:cstheme="majorBidi"/>
          <w:sz w:val="28"/>
          <w:szCs w:val="28"/>
        </w:rPr>
      </w:pPr>
      <w:r w:rsidRPr="00D1693F">
        <w:rPr>
          <w:rFonts w:asciiTheme="majorBidi" w:hAnsiTheme="majorBidi" w:cstheme="majorBidi"/>
          <w:sz w:val="28"/>
          <w:szCs w:val="28"/>
        </w:rPr>
        <w:t>A statistically significant relationship exists between accrual-based earnings management methods and tax auditing efficiency. Judicial auditing mechanisms contribute to reducing such methods, enhancing tax auditing processes.</w:t>
      </w:r>
    </w:p>
    <w:p w14:paraId="4241BA5C" w14:textId="6A307397" w:rsidR="005A4850" w:rsidRPr="00D1693F" w:rsidRDefault="005A4850" w:rsidP="005A4850">
      <w:pPr>
        <w:pStyle w:val="ab"/>
        <w:numPr>
          <w:ilvl w:val="0"/>
          <w:numId w:val="10"/>
        </w:numPr>
        <w:rPr>
          <w:rFonts w:asciiTheme="majorBidi" w:hAnsiTheme="majorBidi" w:cstheme="majorBidi"/>
          <w:sz w:val="28"/>
          <w:szCs w:val="28"/>
        </w:rPr>
      </w:pPr>
      <w:r w:rsidRPr="00D1693F">
        <w:rPr>
          <w:rFonts w:asciiTheme="majorBidi" w:hAnsiTheme="majorBidi" w:cstheme="majorBidi"/>
          <w:sz w:val="28"/>
          <w:szCs w:val="28"/>
        </w:rPr>
        <w:t>A statistically significant relationship exists between real earnings management methods (activities related to operations, investments, and financing) and tax auditing efficiency. Judicial auditing mechanisms that limit these practices help achieve tax auditing efficiency.</w:t>
      </w:r>
    </w:p>
    <w:p w14:paraId="1EE563F6" w14:textId="605B48E4" w:rsidR="00790CA1" w:rsidRPr="00D1693F" w:rsidRDefault="00790CA1" w:rsidP="00790CA1">
      <w:pPr>
        <w:pStyle w:val="ab"/>
        <w:numPr>
          <w:ilvl w:val="0"/>
          <w:numId w:val="10"/>
        </w:numPr>
        <w:rPr>
          <w:rFonts w:asciiTheme="majorBidi" w:hAnsiTheme="majorBidi" w:cstheme="majorBidi"/>
          <w:sz w:val="28"/>
          <w:szCs w:val="28"/>
        </w:rPr>
      </w:pPr>
      <w:r w:rsidRPr="00D1693F">
        <w:rPr>
          <w:rFonts w:asciiTheme="majorBidi" w:hAnsiTheme="majorBidi" w:cstheme="majorBidi"/>
          <w:sz w:val="28"/>
          <w:szCs w:val="28"/>
        </w:rPr>
        <w:t>The third hypothesis of the study, concerning the relationship between earnings management methods and tax auditing efficiency, was confirmed through statistical methods. Judicial auditing mechanisms effectively mitigate earnings management practices, thereby enhancing tax auditing efficiency.</w:t>
      </w:r>
    </w:p>
    <w:p w14:paraId="72B91820" w14:textId="3DB9DAAC" w:rsidR="00454DFE" w:rsidRPr="00D1693F" w:rsidRDefault="00AF4700" w:rsidP="00D13534">
      <w:pPr>
        <w:pStyle w:val="ab"/>
        <w:ind w:left="180"/>
        <w:rPr>
          <w:rFonts w:asciiTheme="majorBidi" w:hAnsiTheme="majorBidi" w:cstheme="majorBidi"/>
          <w:b/>
          <w:bCs/>
          <w:sz w:val="28"/>
          <w:szCs w:val="28"/>
        </w:rPr>
      </w:pPr>
      <w:r w:rsidRPr="00D1693F">
        <w:rPr>
          <w:rFonts w:asciiTheme="majorBidi" w:hAnsiTheme="majorBidi" w:cstheme="majorBidi"/>
          <w:b/>
          <w:bCs/>
          <w:sz w:val="28"/>
          <w:szCs w:val="28"/>
          <w:u w:val="single"/>
        </w:rPr>
        <w:t xml:space="preserve">Study </w:t>
      </w:r>
      <w:r w:rsidR="00454DFE" w:rsidRPr="00D1693F">
        <w:rPr>
          <w:rFonts w:asciiTheme="majorBidi" w:hAnsiTheme="majorBidi" w:cstheme="majorBidi"/>
          <w:b/>
          <w:bCs/>
          <w:sz w:val="28"/>
          <w:szCs w:val="28"/>
          <w:u w:val="single"/>
        </w:rPr>
        <w:t>recommendation</w:t>
      </w:r>
      <w:r w:rsidR="00515384" w:rsidRPr="00D1693F">
        <w:rPr>
          <w:rFonts w:asciiTheme="majorBidi" w:hAnsiTheme="majorBidi" w:cstheme="majorBidi"/>
          <w:b/>
          <w:bCs/>
          <w:sz w:val="28"/>
          <w:szCs w:val="28"/>
        </w:rPr>
        <w:t>:</w:t>
      </w:r>
      <w:r w:rsidR="00D13534" w:rsidRPr="00D1693F">
        <w:rPr>
          <w:rFonts w:asciiTheme="majorBidi" w:hAnsiTheme="majorBidi" w:cstheme="majorBidi"/>
          <w:b/>
          <w:bCs/>
          <w:sz w:val="28"/>
          <w:szCs w:val="28"/>
          <w:rtl/>
        </w:rPr>
        <w:t xml:space="preserve">  </w:t>
      </w:r>
    </w:p>
    <w:p w14:paraId="643D9037" w14:textId="77777777" w:rsidR="00515384" w:rsidRPr="00D1693F" w:rsidRDefault="00515384" w:rsidP="00D13534">
      <w:pPr>
        <w:pStyle w:val="ab"/>
        <w:ind w:left="540"/>
        <w:rPr>
          <w:rFonts w:asciiTheme="majorBidi" w:hAnsiTheme="majorBidi" w:cstheme="majorBidi"/>
          <w:sz w:val="28"/>
          <w:szCs w:val="28"/>
        </w:rPr>
      </w:pPr>
      <w:r w:rsidRPr="00D1693F">
        <w:rPr>
          <w:rFonts w:asciiTheme="majorBidi" w:hAnsiTheme="majorBidi" w:cstheme="majorBidi"/>
          <w:sz w:val="28"/>
          <w:szCs w:val="28"/>
        </w:rPr>
        <w:t>Based on the findings of the study, the researchers recommend the following:</w:t>
      </w:r>
    </w:p>
    <w:p w14:paraId="66414ED8" w14:textId="5DD08507" w:rsidR="00AC5620" w:rsidRPr="00D1693F" w:rsidRDefault="00AC5620" w:rsidP="00AC5620">
      <w:pPr>
        <w:pStyle w:val="ab"/>
        <w:numPr>
          <w:ilvl w:val="0"/>
          <w:numId w:val="10"/>
        </w:numPr>
        <w:rPr>
          <w:rFonts w:asciiTheme="majorBidi" w:hAnsiTheme="majorBidi" w:cstheme="majorBidi"/>
          <w:sz w:val="28"/>
          <w:szCs w:val="28"/>
        </w:rPr>
      </w:pPr>
      <w:r w:rsidRPr="00D1693F">
        <w:rPr>
          <w:rFonts w:asciiTheme="majorBidi" w:hAnsiTheme="majorBidi" w:cstheme="majorBidi"/>
          <w:b/>
          <w:bCs/>
          <w:sz w:val="28"/>
          <w:szCs w:val="28"/>
        </w:rPr>
        <w:t>Strengthening judicial auditing mechanisms:</w:t>
      </w:r>
      <w:r w:rsidRPr="00D1693F">
        <w:rPr>
          <w:rFonts w:asciiTheme="majorBidi" w:hAnsiTheme="majorBidi" w:cstheme="majorBidi"/>
          <w:sz w:val="28"/>
          <w:szCs w:val="28"/>
        </w:rPr>
        <w:t xml:space="preserve"> Authorities responsible for regulating the accounting and auditing profession should focus on supporting and advancing these mechanisms.</w:t>
      </w:r>
    </w:p>
    <w:p w14:paraId="2E682E98" w14:textId="4DFE33FA" w:rsidR="00774A12" w:rsidRPr="00D1693F" w:rsidRDefault="00774A12" w:rsidP="00774A12">
      <w:pPr>
        <w:pStyle w:val="ab"/>
        <w:numPr>
          <w:ilvl w:val="0"/>
          <w:numId w:val="10"/>
        </w:numPr>
        <w:rPr>
          <w:rFonts w:asciiTheme="majorBidi" w:hAnsiTheme="majorBidi" w:cstheme="majorBidi"/>
          <w:sz w:val="28"/>
          <w:szCs w:val="28"/>
        </w:rPr>
      </w:pPr>
      <w:r w:rsidRPr="00D1693F">
        <w:rPr>
          <w:rFonts w:asciiTheme="majorBidi" w:hAnsiTheme="majorBidi" w:cstheme="majorBidi"/>
          <w:b/>
          <w:bCs/>
          <w:sz w:val="28"/>
          <w:szCs w:val="28"/>
        </w:rPr>
        <w:t>Encouraging further research:</w:t>
      </w:r>
      <w:r w:rsidRPr="00D1693F">
        <w:rPr>
          <w:rFonts w:asciiTheme="majorBidi" w:hAnsiTheme="majorBidi" w:cstheme="majorBidi"/>
          <w:sz w:val="28"/>
          <w:szCs w:val="28"/>
        </w:rPr>
        <w:t xml:space="preserve"> Researchers should be directed to explore more practices related to earnings management to expand understanding and address its complexities</w:t>
      </w:r>
    </w:p>
    <w:p w14:paraId="175C92B6" w14:textId="48D9471F" w:rsidR="00774A12" w:rsidRPr="00D1693F" w:rsidRDefault="00774A12" w:rsidP="00774A12">
      <w:pPr>
        <w:pStyle w:val="ab"/>
        <w:numPr>
          <w:ilvl w:val="0"/>
          <w:numId w:val="10"/>
        </w:numPr>
        <w:rPr>
          <w:rFonts w:asciiTheme="majorBidi" w:hAnsiTheme="majorBidi" w:cstheme="majorBidi"/>
          <w:sz w:val="28"/>
          <w:szCs w:val="28"/>
        </w:rPr>
      </w:pPr>
      <w:r w:rsidRPr="00D1693F">
        <w:rPr>
          <w:rFonts w:asciiTheme="majorBidi" w:hAnsiTheme="majorBidi" w:cstheme="majorBidi"/>
          <w:b/>
          <w:bCs/>
          <w:sz w:val="28"/>
          <w:szCs w:val="28"/>
        </w:rPr>
        <w:t>Enhancing tax auditing efficiency:</w:t>
      </w:r>
      <w:r w:rsidRPr="00D1693F">
        <w:rPr>
          <w:rFonts w:asciiTheme="majorBidi" w:hAnsiTheme="majorBidi" w:cstheme="majorBidi"/>
          <w:sz w:val="28"/>
          <w:szCs w:val="28"/>
        </w:rPr>
        <w:t xml:space="preserve"> Efforts should be made to achieve greater efficiency in tax auditing processes, especially by leveraging judicial auditing mechanisms to limit earnings management practices, which in turn contribute to the effectiveness of tax auditing.</w:t>
      </w:r>
    </w:p>
    <w:p w14:paraId="0BBBCC1F" w14:textId="1E7ED3B9" w:rsidR="007E3081" w:rsidRPr="00D1693F" w:rsidRDefault="007E3081" w:rsidP="007E3081">
      <w:pPr>
        <w:pStyle w:val="ab"/>
        <w:ind w:left="180"/>
        <w:rPr>
          <w:rFonts w:asciiTheme="majorBidi" w:hAnsiTheme="majorBidi" w:cstheme="majorBidi"/>
          <w:b/>
          <w:bCs/>
          <w:sz w:val="28"/>
          <w:szCs w:val="28"/>
          <w:u w:val="single"/>
          <w:rtl/>
        </w:rPr>
      </w:pPr>
      <w:r w:rsidRPr="00D1693F">
        <w:rPr>
          <w:rFonts w:asciiTheme="majorBidi" w:hAnsiTheme="majorBidi" w:cstheme="majorBidi"/>
          <w:b/>
          <w:bCs/>
          <w:sz w:val="28"/>
          <w:szCs w:val="28"/>
          <w:u w:val="single"/>
        </w:rPr>
        <w:t xml:space="preserve">Future </w:t>
      </w:r>
      <w:r w:rsidR="00D01D74" w:rsidRPr="00D1693F">
        <w:rPr>
          <w:rFonts w:asciiTheme="majorBidi" w:hAnsiTheme="majorBidi" w:cstheme="majorBidi"/>
          <w:b/>
          <w:bCs/>
          <w:sz w:val="28"/>
          <w:szCs w:val="28"/>
          <w:u w:val="single"/>
        </w:rPr>
        <w:t>research dir</w:t>
      </w:r>
      <w:r w:rsidR="00575DF0" w:rsidRPr="00D1693F">
        <w:rPr>
          <w:rFonts w:asciiTheme="majorBidi" w:hAnsiTheme="majorBidi" w:cstheme="majorBidi"/>
          <w:b/>
          <w:bCs/>
          <w:sz w:val="28"/>
          <w:szCs w:val="28"/>
          <w:u w:val="single"/>
        </w:rPr>
        <w:t>ections:</w:t>
      </w:r>
    </w:p>
    <w:p w14:paraId="63BC89FE" w14:textId="5C24CF6B" w:rsidR="007C4B16" w:rsidRPr="00D1693F" w:rsidRDefault="007C4B16" w:rsidP="007E3081">
      <w:pPr>
        <w:pStyle w:val="ab"/>
        <w:ind w:left="180"/>
        <w:rPr>
          <w:rFonts w:asciiTheme="majorBidi" w:hAnsiTheme="majorBidi" w:cstheme="majorBidi"/>
          <w:sz w:val="28"/>
          <w:szCs w:val="28"/>
          <w:rtl/>
        </w:rPr>
      </w:pPr>
      <w:r w:rsidRPr="00D1693F">
        <w:rPr>
          <w:rFonts w:asciiTheme="majorBidi" w:hAnsiTheme="majorBidi" w:cstheme="majorBidi"/>
          <w:sz w:val="28"/>
          <w:szCs w:val="28"/>
        </w:rPr>
        <w:t>Based on the results achieved, the key future research directions can be identified as follows</w:t>
      </w:r>
    </w:p>
    <w:p w14:paraId="4CE342FC" w14:textId="68AE6F7D" w:rsidR="00FE4617" w:rsidRPr="00D1693F" w:rsidRDefault="00FE4617" w:rsidP="00FE4617">
      <w:pPr>
        <w:pStyle w:val="ab"/>
        <w:numPr>
          <w:ilvl w:val="0"/>
          <w:numId w:val="10"/>
        </w:numPr>
        <w:rPr>
          <w:rFonts w:asciiTheme="majorBidi" w:hAnsiTheme="majorBidi" w:cstheme="majorBidi"/>
          <w:sz w:val="28"/>
          <w:szCs w:val="28"/>
        </w:rPr>
      </w:pPr>
      <w:r w:rsidRPr="00D1693F">
        <w:rPr>
          <w:rFonts w:asciiTheme="majorBidi" w:hAnsiTheme="majorBidi" w:cstheme="majorBidi"/>
          <w:sz w:val="28"/>
          <w:szCs w:val="28"/>
        </w:rPr>
        <w:lastRenderedPageBreak/>
        <w:t>The impact of the relationship between judicial review mechanisms and earnings management and its reflection on the value of the entity.</w:t>
      </w:r>
    </w:p>
    <w:p w14:paraId="31C33A40" w14:textId="0FEC2697" w:rsidR="00DB2928" w:rsidRPr="00D1693F" w:rsidRDefault="00DB2928" w:rsidP="00DB2928">
      <w:pPr>
        <w:pStyle w:val="ab"/>
        <w:numPr>
          <w:ilvl w:val="0"/>
          <w:numId w:val="10"/>
        </w:numPr>
        <w:rPr>
          <w:rFonts w:asciiTheme="majorBidi" w:hAnsiTheme="majorBidi" w:cstheme="majorBidi"/>
          <w:sz w:val="28"/>
          <w:szCs w:val="28"/>
        </w:rPr>
      </w:pPr>
      <w:r w:rsidRPr="00D1693F">
        <w:rPr>
          <w:rFonts w:asciiTheme="majorBidi" w:hAnsiTheme="majorBidi" w:cstheme="majorBidi"/>
          <w:sz w:val="28"/>
          <w:szCs w:val="28"/>
        </w:rPr>
        <w:t>The impact of the relationship between judicial review mechanisms and the efficiency of tax audit processes and its reflection on the value of the entity.</w:t>
      </w:r>
    </w:p>
    <w:p w14:paraId="555B0BC7" w14:textId="67457EE9" w:rsidR="004A2CD8" w:rsidRPr="00D1693F" w:rsidRDefault="004A2CD8" w:rsidP="004A2CD8">
      <w:pPr>
        <w:pStyle w:val="ab"/>
        <w:numPr>
          <w:ilvl w:val="0"/>
          <w:numId w:val="10"/>
        </w:numPr>
        <w:rPr>
          <w:rFonts w:asciiTheme="majorBidi" w:hAnsiTheme="majorBidi" w:cstheme="majorBidi"/>
          <w:sz w:val="28"/>
          <w:szCs w:val="28"/>
        </w:rPr>
      </w:pPr>
      <w:r w:rsidRPr="00D1693F">
        <w:rPr>
          <w:rFonts w:asciiTheme="majorBidi" w:hAnsiTheme="majorBidi" w:cstheme="majorBidi"/>
          <w:sz w:val="28"/>
          <w:szCs w:val="28"/>
        </w:rPr>
        <w:t>The effect of the relationship between judicial review mechanisms and earnings management and its reflection on the quality of financial reports.</w:t>
      </w:r>
    </w:p>
    <w:p w14:paraId="20736EBA" w14:textId="1A33BBD6" w:rsidR="004A2CD8" w:rsidRPr="00D1693F" w:rsidRDefault="004A2CD8" w:rsidP="004A2CD8">
      <w:pPr>
        <w:pStyle w:val="ab"/>
        <w:numPr>
          <w:ilvl w:val="0"/>
          <w:numId w:val="10"/>
        </w:numPr>
        <w:rPr>
          <w:rFonts w:asciiTheme="majorBidi" w:hAnsiTheme="majorBidi" w:cstheme="majorBidi"/>
          <w:sz w:val="28"/>
          <w:szCs w:val="28"/>
        </w:rPr>
      </w:pPr>
      <w:r w:rsidRPr="00D1693F">
        <w:rPr>
          <w:rFonts w:asciiTheme="majorBidi" w:hAnsiTheme="majorBidi" w:cstheme="majorBidi"/>
          <w:sz w:val="28"/>
          <w:szCs w:val="28"/>
        </w:rPr>
        <w:t>The impact of the relationship between earnings management practices and the efficiency of tax audit processes in light of Egyptian accounting standards.</w:t>
      </w:r>
    </w:p>
    <w:p w14:paraId="6FC6A525" w14:textId="434E8951" w:rsidR="00FE4617" w:rsidRPr="00D1693F" w:rsidRDefault="00D13534" w:rsidP="00FE4617">
      <w:pPr>
        <w:pStyle w:val="ab"/>
        <w:numPr>
          <w:ilvl w:val="0"/>
          <w:numId w:val="10"/>
        </w:numPr>
        <w:rPr>
          <w:rFonts w:asciiTheme="majorBidi" w:hAnsiTheme="majorBidi" w:cstheme="majorBidi"/>
          <w:sz w:val="28"/>
          <w:szCs w:val="28"/>
        </w:rPr>
      </w:pPr>
      <w:r w:rsidRPr="00D1693F">
        <w:rPr>
          <w:rFonts w:asciiTheme="majorBidi" w:hAnsiTheme="majorBidi" w:cstheme="majorBidi"/>
          <w:sz w:val="28"/>
          <w:szCs w:val="28"/>
        </w:rPr>
        <w:t>The effect of digital transformation on the relationship between judicial review mechanisms and earnings management and its reflection on the efficiency of tax audit processes.</w:t>
      </w:r>
    </w:p>
    <w:p w14:paraId="64DD3001" w14:textId="77777777" w:rsidR="00FE4617" w:rsidRDefault="00FE4617" w:rsidP="00FE4617">
      <w:pPr>
        <w:pStyle w:val="ab"/>
        <w:rPr>
          <w:b/>
          <w:bCs/>
          <w:sz w:val="28"/>
          <w:szCs w:val="28"/>
        </w:rPr>
      </w:pPr>
    </w:p>
    <w:p w14:paraId="7C410F53" w14:textId="77777777" w:rsidR="00575DF0" w:rsidRDefault="00575DF0" w:rsidP="007E3081">
      <w:pPr>
        <w:pStyle w:val="ab"/>
        <w:ind w:left="180"/>
        <w:rPr>
          <w:b/>
          <w:bCs/>
          <w:sz w:val="28"/>
          <w:szCs w:val="28"/>
        </w:rPr>
      </w:pPr>
    </w:p>
    <w:p w14:paraId="51A41322" w14:textId="77777777" w:rsidR="00575DF0" w:rsidRPr="00774A12" w:rsidRDefault="00575DF0" w:rsidP="007E3081">
      <w:pPr>
        <w:pStyle w:val="ab"/>
        <w:ind w:left="180"/>
        <w:rPr>
          <w:sz w:val="28"/>
          <w:szCs w:val="28"/>
        </w:rPr>
      </w:pPr>
    </w:p>
    <w:p w14:paraId="42089F45" w14:textId="1C4417E0" w:rsidR="00AC5620" w:rsidRPr="00AC5620" w:rsidRDefault="00AC5620" w:rsidP="00774A12">
      <w:pPr>
        <w:pStyle w:val="ab"/>
        <w:ind w:left="540"/>
        <w:rPr>
          <w:rFonts w:eastAsiaTheme="majorEastAsia"/>
          <w:b/>
          <w:bCs/>
        </w:rPr>
      </w:pPr>
    </w:p>
    <w:p w14:paraId="0D1F78EA" w14:textId="77777777" w:rsidR="0040086B" w:rsidRPr="0040086B" w:rsidRDefault="0040086B" w:rsidP="00902F30">
      <w:pPr>
        <w:pStyle w:val="ab"/>
        <w:rPr>
          <w:b/>
          <w:bCs/>
          <w:sz w:val="28"/>
          <w:szCs w:val="28"/>
        </w:rPr>
      </w:pPr>
    </w:p>
    <w:p w14:paraId="24983E7B" w14:textId="77777777" w:rsidR="00902F30" w:rsidRPr="0040086B" w:rsidRDefault="00902F30" w:rsidP="00902F30">
      <w:pPr>
        <w:pStyle w:val="ab"/>
        <w:rPr>
          <w:b/>
          <w:bCs/>
          <w:sz w:val="28"/>
          <w:szCs w:val="28"/>
        </w:rPr>
      </w:pPr>
    </w:p>
    <w:p w14:paraId="6578E2C7" w14:textId="77777777" w:rsidR="0080488B" w:rsidRDefault="0080488B" w:rsidP="004941EA">
      <w:pPr>
        <w:pStyle w:val="ab"/>
        <w:ind w:left="900"/>
        <w:rPr>
          <w:rStyle w:val="ac"/>
          <w:rFonts w:eastAsiaTheme="majorEastAsia"/>
          <w:sz w:val="28"/>
          <w:szCs w:val="28"/>
        </w:rPr>
      </w:pPr>
    </w:p>
    <w:p w14:paraId="25AA6509" w14:textId="77777777" w:rsidR="00C923A2" w:rsidRPr="006F7148" w:rsidRDefault="00C923A2" w:rsidP="004941EA">
      <w:pPr>
        <w:pStyle w:val="ab"/>
        <w:ind w:left="900"/>
        <w:rPr>
          <w:rStyle w:val="ac"/>
          <w:rFonts w:eastAsiaTheme="majorEastAsia"/>
          <w:sz w:val="28"/>
          <w:szCs w:val="28"/>
        </w:rPr>
      </w:pPr>
    </w:p>
    <w:p w14:paraId="2FFAA471" w14:textId="77777777" w:rsidR="005A77A8" w:rsidRPr="004D3AE4" w:rsidRDefault="005A77A8" w:rsidP="00C23A50">
      <w:pPr>
        <w:pStyle w:val="ab"/>
        <w:ind w:left="360"/>
        <w:rPr>
          <w:sz w:val="28"/>
          <w:szCs w:val="28"/>
        </w:rPr>
      </w:pPr>
    </w:p>
    <w:p w14:paraId="11288BB0" w14:textId="77777777" w:rsidR="00D57A6E" w:rsidRPr="00D57A6E" w:rsidRDefault="00D57A6E" w:rsidP="00EE2E2A">
      <w:pPr>
        <w:pStyle w:val="ab"/>
        <w:ind w:left="360"/>
        <w:rPr>
          <w:b/>
          <w:bCs/>
          <w:sz w:val="28"/>
          <w:szCs w:val="28"/>
        </w:rPr>
      </w:pPr>
    </w:p>
    <w:p w14:paraId="12178736" w14:textId="77777777" w:rsidR="00E21E9D" w:rsidRPr="00E21E9D" w:rsidRDefault="00E21E9D" w:rsidP="00201940">
      <w:pPr>
        <w:rPr>
          <w:sz w:val="28"/>
          <w:szCs w:val="28"/>
          <w:lang w:bidi="ar-EG"/>
        </w:rPr>
      </w:pPr>
      <w:bookmarkStart w:id="0" w:name="_GoBack"/>
      <w:bookmarkEnd w:id="0"/>
    </w:p>
    <w:sectPr w:rsidR="00E21E9D" w:rsidRPr="00E21E9D" w:rsidSect="0054667B">
      <w:pgSz w:w="12240" w:h="15840"/>
      <w:pgMar w:top="1440" w:right="1440" w:bottom="1440" w:left="1440" w:header="720" w:footer="720" w:gutter="0"/>
      <w:pgBorders w:offsetFrom="page">
        <w:top w:val="thinThickLargeGap" w:sz="24" w:space="24" w:color="auto"/>
        <w:left w:val="thinThickLargeGap" w:sz="24" w:space="24" w:color="auto"/>
        <w:bottom w:val="thinThickLargeGap" w:sz="24" w:space="24" w:color="auto"/>
        <w:right w:val="thinThickLarge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CEC4C456"/>
    <w:lvl w:ilvl="0">
      <w:start w:val="1"/>
      <w:numFmt w:val="bullet"/>
      <w:pStyle w:val="a"/>
      <w:lvlText w:val=""/>
      <w:lvlJc w:val="left"/>
      <w:pPr>
        <w:tabs>
          <w:tab w:val="num" w:pos="360"/>
        </w:tabs>
        <w:ind w:left="360" w:hanging="360"/>
      </w:pPr>
      <w:rPr>
        <w:rFonts w:ascii="Symbol" w:hAnsi="Symbol" w:hint="default"/>
      </w:rPr>
    </w:lvl>
  </w:abstractNum>
  <w:abstractNum w:abstractNumId="1">
    <w:nsid w:val="0478234F"/>
    <w:multiLevelType w:val="hybridMultilevel"/>
    <w:tmpl w:val="B26458F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nsid w:val="24952FF7"/>
    <w:multiLevelType w:val="hybridMultilevel"/>
    <w:tmpl w:val="F0AEE88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2B31468"/>
    <w:multiLevelType w:val="hybridMultilevel"/>
    <w:tmpl w:val="E6E21A7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9C540F"/>
    <w:multiLevelType w:val="hybridMultilevel"/>
    <w:tmpl w:val="39E4451E"/>
    <w:lvl w:ilvl="0" w:tplc="201E8778">
      <w:start w:val="1"/>
      <w:numFmt w:val="bullet"/>
      <w:lvlText w:val="-"/>
      <w:lvlJc w:val="left"/>
      <w:pPr>
        <w:ind w:left="90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1B019DD"/>
    <w:multiLevelType w:val="multilevel"/>
    <w:tmpl w:val="D5886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9A6DA4"/>
    <w:multiLevelType w:val="multilevel"/>
    <w:tmpl w:val="13B2E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8BB1C6B"/>
    <w:multiLevelType w:val="hybridMultilevel"/>
    <w:tmpl w:val="7CF8B7EC"/>
    <w:lvl w:ilvl="0" w:tplc="201E8778">
      <w:start w:val="1"/>
      <w:numFmt w:val="bullet"/>
      <w:lvlText w:val="-"/>
      <w:lvlJc w:val="left"/>
      <w:pPr>
        <w:ind w:left="54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E162316"/>
    <w:multiLevelType w:val="hybridMultilevel"/>
    <w:tmpl w:val="0FDCD22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3B95FC4"/>
    <w:multiLevelType w:val="hybridMultilevel"/>
    <w:tmpl w:val="56929174"/>
    <w:lvl w:ilvl="0" w:tplc="201E8778">
      <w:start w:val="1"/>
      <w:numFmt w:val="bullet"/>
      <w:lvlText w:val="-"/>
      <w:lvlJc w:val="left"/>
      <w:pPr>
        <w:ind w:left="54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B194693"/>
    <w:multiLevelType w:val="multilevel"/>
    <w:tmpl w:val="5F4E9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B7160DF"/>
    <w:multiLevelType w:val="multilevel"/>
    <w:tmpl w:val="14CE7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E571A24"/>
    <w:multiLevelType w:val="hybridMultilevel"/>
    <w:tmpl w:val="FD1E1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2"/>
  </w:num>
  <w:num w:numId="4">
    <w:abstractNumId w:val="3"/>
  </w:num>
  <w:num w:numId="5">
    <w:abstractNumId w:val="7"/>
  </w:num>
  <w:num w:numId="6">
    <w:abstractNumId w:val="10"/>
  </w:num>
  <w:num w:numId="7">
    <w:abstractNumId w:val="5"/>
  </w:num>
  <w:num w:numId="8">
    <w:abstractNumId w:val="4"/>
  </w:num>
  <w:num w:numId="9">
    <w:abstractNumId w:val="11"/>
  </w:num>
  <w:num w:numId="10">
    <w:abstractNumId w:val="9"/>
  </w:num>
  <w:num w:numId="11">
    <w:abstractNumId w:val="6"/>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63A"/>
    <w:rsid w:val="0000163A"/>
    <w:rsid w:val="00016935"/>
    <w:rsid w:val="000362C3"/>
    <w:rsid w:val="00066443"/>
    <w:rsid w:val="00080F12"/>
    <w:rsid w:val="00081FC9"/>
    <w:rsid w:val="000A566F"/>
    <w:rsid w:val="000B085D"/>
    <w:rsid w:val="000C1903"/>
    <w:rsid w:val="0010363A"/>
    <w:rsid w:val="0011327D"/>
    <w:rsid w:val="001A769F"/>
    <w:rsid w:val="001B58D1"/>
    <w:rsid w:val="001C0538"/>
    <w:rsid w:val="001E5B9E"/>
    <w:rsid w:val="00201940"/>
    <w:rsid w:val="00254F73"/>
    <w:rsid w:val="00266BF0"/>
    <w:rsid w:val="002B548B"/>
    <w:rsid w:val="002D197E"/>
    <w:rsid w:val="003B3386"/>
    <w:rsid w:val="003B44E8"/>
    <w:rsid w:val="0040086B"/>
    <w:rsid w:val="00412060"/>
    <w:rsid w:val="00431DAA"/>
    <w:rsid w:val="00454DFE"/>
    <w:rsid w:val="004941EA"/>
    <w:rsid w:val="00496631"/>
    <w:rsid w:val="004A2CD8"/>
    <w:rsid w:val="004C2E71"/>
    <w:rsid w:val="004C48F4"/>
    <w:rsid w:val="004C72A5"/>
    <w:rsid w:val="004D3AE4"/>
    <w:rsid w:val="005020F7"/>
    <w:rsid w:val="00507809"/>
    <w:rsid w:val="00507BBB"/>
    <w:rsid w:val="005115F1"/>
    <w:rsid w:val="00515384"/>
    <w:rsid w:val="0054667B"/>
    <w:rsid w:val="00563938"/>
    <w:rsid w:val="00575DF0"/>
    <w:rsid w:val="005A4850"/>
    <w:rsid w:val="005A77A8"/>
    <w:rsid w:val="005D200D"/>
    <w:rsid w:val="006062F1"/>
    <w:rsid w:val="00675ACF"/>
    <w:rsid w:val="006776B5"/>
    <w:rsid w:val="006B671B"/>
    <w:rsid w:val="006C5914"/>
    <w:rsid w:val="006F7148"/>
    <w:rsid w:val="0072372C"/>
    <w:rsid w:val="00752BB3"/>
    <w:rsid w:val="00772847"/>
    <w:rsid w:val="00774A12"/>
    <w:rsid w:val="00786EFE"/>
    <w:rsid w:val="00790CA1"/>
    <w:rsid w:val="007A574A"/>
    <w:rsid w:val="007B7DD1"/>
    <w:rsid w:val="007C4B16"/>
    <w:rsid w:val="007E3081"/>
    <w:rsid w:val="0080488B"/>
    <w:rsid w:val="008575C7"/>
    <w:rsid w:val="008902AE"/>
    <w:rsid w:val="00902F30"/>
    <w:rsid w:val="00914B70"/>
    <w:rsid w:val="0092340A"/>
    <w:rsid w:val="00996E3A"/>
    <w:rsid w:val="00A674DC"/>
    <w:rsid w:val="00A711C4"/>
    <w:rsid w:val="00AC5620"/>
    <w:rsid w:val="00AD6587"/>
    <w:rsid w:val="00AF4700"/>
    <w:rsid w:val="00C23A50"/>
    <w:rsid w:val="00C74DD1"/>
    <w:rsid w:val="00C923A2"/>
    <w:rsid w:val="00CE0327"/>
    <w:rsid w:val="00CF5A91"/>
    <w:rsid w:val="00D01D74"/>
    <w:rsid w:val="00D13534"/>
    <w:rsid w:val="00D16407"/>
    <w:rsid w:val="00D1693F"/>
    <w:rsid w:val="00D174F7"/>
    <w:rsid w:val="00D57A6E"/>
    <w:rsid w:val="00D73022"/>
    <w:rsid w:val="00D977A0"/>
    <w:rsid w:val="00DB0E3C"/>
    <w:rsid w:val="00DB2928"/>
    <w:rsid w:val="00DC5D26"/>
    <w:rsid w:val="00E21E9D"/>
    <w:rsid w:val="00EB4545"/>
    <w:rsid w:val="00EE0B11"/>
    <w:rsid w:val="00EE2E2A"/>
    <w:rsid w:val="00EF2BCA"/>
    <w:rsid w:val="00F96A80"/>
    <w:rsid w:val="00FE46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5C359"/>
  <w15:chartTrackingRefBased/>
  <w15:docId w15:val="{B7376D5E-E82D-4321-9E80-2DB61BB75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Char"/>
    <w:uiPriority w:val="9"/>
    <w:qFormat/>
    <w:rsid w:val="000016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0"/>
    <w:next w:val="a0"/>
    <w:link w:val="2Char"/>
    <w:uiPriority w:val="9"/>
    <w:semiHidden/>
    <w:unhideWhenUsed/>
    <w:qFormat/>
    <w:rsid w:val="000016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0"/>
    <w:next w:val="a0"/>
    <w:link w:val="3Char"/>
    <w:uiPriority w:val="9"/>
    <w:semiHidden/>
    <w:unhideWhenUsed/>
    <w:qFormat/>
    <w:rsid w:val="0000163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0"/>
    <w:next w:val="a0"/>
    <w:link w:val="4Char"/>
    <w:uiPriority w:val="9"/>
    <w:semiHidden/>
    <w:unhideWhenUsed/>
    <w:qFormat/>
    <w:rsid w:val="0000163A"/>
    <w:pPr>
      <w:keepNext/>
      <w:keepLines/>
      <w:spacing w:before="80" w:after="40"/>
      <w:outlineLvl w:val="3"/>
    </w:pPr>
    <w:rPr>
      <w:rFonts w:eastAsiaTheme="majorEastAsia" w:cstheme="majorBidi"/>
      <w:i/>
      <w:iCs/>
      <w:color w:val="2F5496" w:themeColor="accent1" w:themeShade="BF"/>
    </w:rPr>
  </w:style>
  <w:style w:type="paragraph" w:styleId="5">
    <w:name w:val="heading 5"/>
    <w:basedOn w:val="a0"/>
    <w:next w:val="a0"/>
    <w:link w:val="5Char"/>
    <w:uiPriority w:val="9"/>
    <w:semiHidden/>
    <w:unhideWhenUsed/>
    <w:qFormat/>
    <w:rsid w:val="0000163A"/>
    <w:pPr>
      <w:keepNext/>
      <w:keepLines/>
      <w:spacing w:before="80" w:after="40"/>
      <w:outlineLvl w:val="4"/>
    </w:pPr>
    <w:rPr>
      <w:rFonts w:eastAsiaTheme="majorEastAsia" w:cstheme="majorBidi"/>
      <w:color w:val="2F5496" w:themeColor="accent1" w:themeShade="BF"/>
    </w:rPr>
  </w:style>
  <w:style w:type="paragraph" w:styleId="6">
    <w:name w:val="heading 6"/>
    <w:basedOn w:val="a0"/>
    <w:next w:val="a0"/>
    <w:link w:val="6Char"/>
    <w:uiPriority w:val="9"/>
    <w:semiHidden/>
    <w:unhideWhenUsed/>
    <w:qFormat/>
    <w:rsid w:val="0000163A"/>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Char"/>
    <w:uiPriority w:val="9"/>
    <w:semiHidden/>
    <w:unhideWhenUsed/>
    <w:qFormat/>
    <w:rsid w:val="0000163A"/>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Char"/>
    <w:uiPriority w:val="9"/>
    <w:semiHidden/>
    <w:unhideWhenUsed/>
    <w:qFormat/>
    <w:rsid w:val="0000163A"/>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Char"/>
    <w:uiPriority w:val="9"/>
    <w:semiHidden/>
    <w:unhideWhenUsed/>
    <w:qFormat/>
    <w:rsid w:val="0000163A"/>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uiPriority w:val="9"/>
    <w:rsid w:val="0000163A"/>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1"/>
    <w:link w:val="2"/>
    <w:uiPriority w:val="9"/>
    <w:semiHidden/>
    <w:rsid w:val="0000163A"/>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1"/>
    <w:link w:val="3"/>
    <w:uiPriority w:val="9"/>
    <w:semiHidden/>
    <w:rsid w:val="0000163A"/>
    <w:rPr>
      <w:rFonts w:eastAsiaTheme="majorEastAsia" w:cstheme="majorBidi"/>
      <w:color w:val="2F5496" w:themeColor="accent1" w:themeShade="BF"/>
      <w:sz w:val="28"/>
      <w:szCs w:val="28"/>
    </w:rPr>
  </w:style>
  <w:style w:type="character" w:customStyle="1" w:styleId="4Char">
    <w:name w:val="عنوان 4 Char"/>
    <w:basedOn w:val="a1"/>
    <w:link w:val="4"/>
    <w:uiPriority w:val="9"/>
    <w:semiHidden/>
    <w:rsid w:val="0000163A"/>
    <w:rPr>
      <w:rFonts w:eastAsiaTheme="majorEastAsia" w:cstheme="majorBidi"/>
      <w:i/>
      <w:iCs/>
      <w:color w:val="2F5496" w:themeColor="accent1" w:themeShade="BF"/>
    </w:rPr>
  </w:style>
  <w:style w:type="character" w:customStyle="1" w:styleId="5Char">
    <w:name w:val="عنوان 5 Char"/>
    <w:basedOn w:val="a1"/>
    <w:link w:val="5"/>
    <w:uiPriority w:val="9"/>
    <w:semiHidden/>
    <w:rsid w:val="0000163A"/>
    <w:rPr>
      <w:rFonts w:eastAsiaTheme="majorEastAsia" w:cstheme="majorBidi"/>
      <w:color w:val="2F5496" w:themeColor="accent1" w:themeShade="BF"/>
    </w:rPr>
  </w:style>
  <w:style w:type="character" w:customStyle="1" w:styleId="6Char">
    <w:name w:val="عنوان 6 Char"/>
    <w:basedOn w:val="a1"/>
    <w:link w:val="6"/>
    <w:uiPriority w:val="9"/>
    <w:semiHidden/>
    <w:rsid w:val="0000163A"/>
    <w:rPr>
      <w:rFonts w:eastAsiaTheme="majorEastAsia" w:cstheme="majorBidi"/>
      <w:i/>
      <w:iCs/>
      <w:color w:val="595959" w:themeColor="text1" w:themeTint="A6"/>
    </w:rPr>
  </w:style>
  <w:style w:type="character" w:customStyle="1" w:styleId="7Char">
    <w:name w:val="عنوان 7 Char"/>
    <w:basedOn w:val="a1"/>
    <w:link w:val="7"/>
    <w:uiPriority w:val="9"/>
    <w:semiHidden/>
    <w:rsid w:val="0000163A"/>
    <w:rPr>
      <w:rFonts w:eastAsiaTheme="majorEastAsia" w:cstheme="majorBidi"/>
      <w:color w:val="595959" w:themeColor="text1" w:themeTint="A6"/>
    </w:rPr>
  </w:style>
  <w:style w:type="character" w:customStyle="1" w:styleId="8Char">
    <w:name w:val="عنوان 8 Char"/>
    <w:basedOn w:val="a1"/>
    <w:link w:val="8"/>
    <w:uiPriority w:val="9"/>
    <w:semiHidden/>
    <w:rsid w:val="0000163A"/>
    <w:rPr>
      <w:rFonts w:eastAsiaTheme="majorEastAsia" w:cstheme="majorBidi"/>
      <w:i/>
      <w:iCs/>
      <w:color w:val="272727" w:themeColor="text1" w:themeTint="D8"/>
    </w:rPr>
  </w:style>
  <w:style w:type="character" w:customStyle="1" w:styleId="9Char">
    <w:name w:val="عنوان 9 Char"/>
    <w:basedOn w:val="a1"/>
    <w:link w:val="9"/>
    <w:uiPriority w:val="9"/>
    <w:semiHidden/>
    <w:rsid w:val="0000163A"/>
    <w:rPr>
      <w:rFonts w:eastAsiaTheme="majorEastAsia" w:cstheme="majorBidi"/>
      <w:color w:val="272727" w:themeColor="text1" w:themeTint="D8"/>
    </w:rPr>
  </w:style>
  <w:style w:type="paragraph" w:styleId="a4">
    <w:name w:val="Title"/>
    <w:basedOn w:val="a0"/>
    <w:next w:val="a0"/>
    <w:link w:val="Char"/>
    <w:uiPriority w:val="10"/>
    <w:qFormat/>
    <w:rsid w:val="000016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1"/>
    <w:link w:val="a4"/>
    <w:uiPriority w:val="10"/>
    <w:rsid w:val="0000163A"/>
    <w:rPr>
      <w:rFonts w:asciiTheme="majorHAnsi" w:eastAsiaTheme="majorEastAsia" w:hAnsiTheme="majorHAnsi" w:cstheme="majorBidi"/>
      <w:spacing w:val="-10"/>
      <w:kern w:val="28"/>
      <w:sz w:val="56"/>
      <w:szCs w:val="56"/>
    </w:rPr>
  </w:style>
  <w:style w:type="paragraph" w:styleId="a5">
    <w:name w:val="Subtitle"/>
    <w:basedOn w:val="a0"/>
    <w:next w:val="a0"/>
    <w:link w:val="Char0"/>
    <w:uiPriority w:val="11"/>
    <w:qFormat/>
    <w:rsid w:val="0000163A"/>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1"/>
    <w:link w:val="a5"/>
    <w:uiPriority w:val="11"/>
    <w:rsid w:val="0000163A"/>
    <w:rPr>
      <w:rFonts w:eastAsiaTheme="majorEastAsia" w:cstheme="majorBidi"/>
      <w:color w:val="595959" w:themeColor="text1" w:themeTint="A6"/>
      <w:spacing w:val="15"/>
      <w:sz w:val="28"/>
      <w:szCs w:val="28"/>
    </w:rPr>
  </w:style>
  <w:style w:type="paragraph" w:styleId="a6">
    <w:name w:val="Quote"/>
    <w:basedOn w:val="a0"/>
    <w:next w:val="a0"/>
    <w:link w:val="Char1"/>
    <w:uiPriority w:val="29"/>
    <w:qFormat/>
    <w:rsid w:val="0000163A"/>
    <w:pPr>
      <w:spacing w:before="160"/>
      <w:jc w:val="center"/>
    </w:pPr>
    <w:rPr>
      <w:i/>
      <w:iCs/>
      <w:color w:val="404040" w:themeColor="text1" w:themeTint="BF"/>
    </w:rPr>
  </w:style>
  <w:style w:type="character" w:customStyle="1" w:styleId="Char1">
    <w:name w:val="اقتباس Char"/>
    <w:basedOn w:val="a1"/>
    <w:link w:val="a6"/>
    <w:uiPriority w:val="29"/>
    <w:rsid w:val="0000163A"/>
    <w:rPr>
      <w:i/>
      <w:iCs/>
      <w:color w:val="404040" w:themeColor="text1" w:themeTint="BF"/>
    </w:rPr>
  </w:style>
  <w:style w:type="paragraph" w:styleId="a7">
    <w:name w:val="List Paragraph"/>
    <w:basedOn w:val="a0"/>
    <w:link w:val="Char2"/>
    <w:uiPriority w:val="34"/>
    <w:qFormat/>
    <w:rsid w:val="0000163A"/>
    <w:pPr>
      <w:ind w:left="720"/>
      <w:contextualSpacing/>
    </w:pPr>
  </w:style>
  <w:style w:type="character" w:styleId="a8">
    <w:name w:val="Intense Emphasis"/>
    <w:basedOn w:val="a1"/>
    <w:uiPriority w:val="21"/>
    <w:qFormat/>
    <w:rsid w:val="0000163A"/>
    <w:rPr>
      <w:i/>
      <w:iCs/>
      <w:color w:val="2F5496" w:themeColor="accent1" w:themeShade="BF"/>
    </w:rPr>
  </w:style>
  <w:style w:type="paragraph" w:styleId="a9">
    <w:name w:val="Intense Quote"/>
    <w:basedOn w:val="a0"/>
    <w:next w:val="a0"/>
    <w:link w:val="Char3"/>
    <w:uiPriority w:val="30"/>
    <w:qFormat/>
    <w:rsid w:val="000016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3">
    <w:name w:val="اقتباس مكثف Char"/>
    <w:basedOn w:val="a1"/>
    <w:link w:val="a9"/>
    <w:uiPriority w:val="30"/>
    <w:rsid w:val="0000163A"/>
    <w:rPr>
      <w:i/>
      <w:iCs/>
      <w:color w:val="2F5496" w:themeColor="accent1" w:themeShade="BF"/>
    </w:rPr>
  </w:style>
  <w:style w:type="character" w:styleId="aa">
    <w:name w:val="Intense Reference"/>
    <w:basedOn w:val="a1"/>
    <w:uiPriority w:val="32"/>
    <w:qFormat/>
    <w:rsid w:val="0000163A"/>
    <w:rPr>
      <w:b/>
      <w:bCs/>
      <w:smallCaps/>
      <w:color w:val="2F5496" w:themeColor="accent1" w:themeShade="BF"/>
      <w:spacing w:val="5"/>
    </w:rPr>
  </w:style>
  <w:style w:type="character" w:customStyle="1" w:styleId="Char2">
    <w:name w:val=" سرد الفقرات Char"/>
    <w:link w:val="a7"/>
    <w:uiPriority w:val="34"/>
    <w:rsid w:val="0000163A"/>
  </w:style>
  <w:style w:type="paragraph" w:styleId="ab">
    <w:name w:val="Normal (Web)"/>
    <w:basedOn w:val="a0"/>
    <w:uiPriority w:val="99"/>
    <w:semiHidden/>
    <w:unhideWhenUsed/>
    <w:rsid w:val="00E21E9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c">
    <w:name w:val="Strong"/>
    <w:basedOn w:val="a1"/>
    <w:uiPriority w:val="22"/>
    <w:qFormat/>
    <w:rsid w:val="004D3AE4"/>
    <w:rPr>
      <w:b/>
      <w:bCs/>
    </w:rPr>
  </w:style>
  <w:style w:type="paragraph" w:styleId="a">
    <w:name w:val="List Bullet"/>
    <w:basedOn w:val="a0"/>
    <w:uiPriority w:val="99"/>
    <w:unhideWhenUsed/>
    <w:rsid w:val="0092340A"/>
    <w:pPr>
      <w:numPr>
        <w:numId w:val="13"/>
      </w:numPr>
      <w:contextualSpacing/>
    </w:pPr>
  </w:style>
  <w:style w:type="paragraph" w:styleId="ad">
    <w:name w:val="Body Text"/>
    <w:basedOn w:val="a0"/>
    <w:link w:val="Char4"/>
    <w:uiPriority w:val="99"/>
    <w:unhideWhenUsed/>
    <w:rsid w:val="0092340A"/>
    <w:pPr>
      <w:spacing w:after="120"/>
    </w:pPr>
  </w:style>
  <w:style w:type="character" w:customStyle="1" w:styleId="Char4">
    <w:name w:val="نص أساسي Char"/>
    <w:basedOn w:val="a1"/>
    <w:link w:val="ad"/>
    <w:uiPriority w:val="99"/>
    <w:rsid w:val="0092340A"/>
  </w:style>
  <w:style w:type="paragraph" w:styleId="ae">
    <w:name w:val="Body Text Indent"/>
    <w:basedOn w:val="a0"/>
    <w:link w:val="Char5"/>
    <w:uiPriority w:val="99"/>
    <w:semiHidden/>
    <w:unhideWhenUsed/>
    <w:rsid w:val="00D1693F"/>
    <w:pPr>
      <w:spacing w:after="120"/>
      <w:ind w:left="360"/>
    </w:pPr>
  </w:style>
  <w:style w:type="character" w:customStyle="1" w:styleId="Char5">
    <w:name w:val="نص أساسي بمسافة بادئة Char"/>
    <w:basedOn w:val="a1"/>
    <w:link w:val="ae"/>
    <w:uiPriority w:val="99"/>
    <w:semiHidden/>
    <w:rsid w:val="00D1693F"/>
  </w:style>
  <w:style w:type="paragraph" w:styleId="20">
    <w:name w:val="Body Text First Indent 2"/>
    <w:basedOn w:val="ae"/>
    <w:link w:val="2Char0"/>
    <w:uiPriority w:val="99"/>
    <w:unhideWhenUsed/>
    <w:rsid w:val="00D1693F"/>
    <w:pPr>
      <w:spacing w:after="160"/>
      <w:ind w:firstLine="360"/>
    </w:pPr>
  </w:style>
  <w:style w:type="character" w:customStyle="1" w:styleId="2Char0">
    <w:name w:val="نص أساسي بمسافة بادئة للسطر الأول 2 Char"/>
    <w:basedOn w:val="Char5"/>
    <w:link w:val="20"/>
    <w:uiPriority w:val="99"/>
    <w:rsid w:val="00D1693F"/>
  </w:style>
  <w:style w:type="paragraph" w:styleId="af">
    <w:name w:val="Body Text First Indent"/>
    <w:basedOn w:val="ad"/>
    <w:link w:val="Char6"/>
    <w:uiPriority w:val="99"/>
    <w:unhideWhenUsed/>
    <w:rsid w:val="001C0538"/>
    <w:pPr>
      <w:spacing w:after="160"/>
      <w:ind w:firstLine="360"/>
    </w:pPr>
  </w:style>
  <w:style w:type="character" w:customStyle="1" w:styleId="Char6">
    <w:name w:val="نص أساسي بمسافة بادئة للسطر الأول Char"/>
    <w:basedOn w:val="Char4"/>
    <w:link w:val="af"/>
    <w:uiPriority w:val="99"/>
    <w:rsid w:val="001C05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423363">
      <w:bodyDiv w:val="1"/>
      <w:marLeft w:val="0"/>
      <w:marRight w:val="0"/>
      <w:marTop w:val="0"/>
      <w:marBottom w:val="0"/>
      <w:divBdr>
        <w:top w:val="none" w:sz="0" w:space="0" w:color="auto"/>
        <w:left w:val="none" w:sz="0" w:space="0" w:color="auto"/>
        <w:bottom w:val="none" w:sz="0" w:space="0" w:color="auto"/>
        <w:right w:val="none" w:sz="0" w:space="0" w:color="auto"/>
      </w:divBdr>
    </w:div>
    <w:div w:id="137651461">
      <w:bodyDiv w:val="1"/>
      <w:marLeft w:val="0"/>
      <w:marRight w:val="0"/>
      <w:marTop w:val="0"/>
      <w:marBottom w:val="0"/>
      <w:divBdr>
        <w:top w:val="none" w:sz="0" w:space="0" w:color="auto"/>
        <w:left w:val="none" w:sz="0" w:space="0" w:color="auto"/>
        <w:bottom w:val="none" w:sz="0" w:space="0" w:color="auto"/>
        <w:right w:val="none" w:sz="0" w:space="0" w:color="auto"/>
      </w:divBdr>
    </w:div>
    <w:div w:id="415324258">
      <w:bodyDiv w:val="1"/>
      <w:marLeft w:val="0"/>
      <w:marRight w:val="0"/>
      <w:marTop w:val="0"/>
      <w:marBottom w:val="0"/>
      <w:divBdr>
        <w:top w:val="none" w:sz="0" w:space="0" w:color="auto"/>
        <w:left w:val="none" w:sz="0" w:space="0" w:color="auto"/>
        <w:bottom w:val="none" w:sz="0" w:space="0" w:color="auto"/>
        <w:right w:val="none" w:sz="0" w:space="0" w:color="auto"/>
      </w:divBdr>
    </w:div>
    <w:div w:id="520827638">
      <w:bodyDiv w:val="1"/>
      <w:marLeft w:val="0"/>
      <w:marRight w:val="0"/>
      <w:marTop w:val="0"/>
      <w:marBottom w:val="0"/>
      <w:divBdr>
        <w:top w:val="none" w:sz="0" w:space="0" w:color="auto"/>
        <w:left w:val="none" w:sz="0" w:space="0" w:color="auto"/>
        <w:bottom w:val="none" w:sz="0" w:space="0" w:color="auto"/>
        <w:right w:val="none" w:sz="0" w:space="0" w:color="auto"/>
      </w:divBdr>
    </w:div>
    <w:div w:id="556204070">
      <w:bodyDiv w:val="1"/>
      <w:marLeft w:val="0"/>
      <w:marRight w:val="0"/>
      <w:marTop w:val="0"/>
      <w:marBottom w:val="0"/>
      <w:divBdr>
        <w:top w:val="none" w:sz="0" w:space="0" w:color="auto"/>
        <w:left w:val="none" w:sz="0" w:space="0" w:color="auto"/>
        <w:bottom w:val="none" w:sz="0" w:space="0" w:color="auto"/>
        <w:right w:val="none" w:sz="0" w:space="0" w:color="auto"/>
      </w:divBdr>
    </w:div>
    <w:div w:id="701132545">
      <w:bodyDiv w:val="1"/>
      <w:marLeft w:val="0"/>
      <w:marRight w:val="0"/>
      <w:marTop w:val="0"/>
      <w:marBottom w:val="0"/>
      <w:divBdr>
        <w:top w:val="none" w:sz="0" w:space="0" w:color="auto"/>
        <w:left w:val="none" w:sz="0" w:space="0" w:color="auto"/>
        <w:bottom w:val="none" w:sz="0" w:space="0" w:color="auto"/>
        <w:right w:val="none" w:sz="0" w:space="0" w:color="auto"/>
      </w:divBdr>
    </w:div>
    <w:div w:id="797800781">
      <w:bodyDiv w:val="1"/>
      <w:marLeft w:val="0"/>
      <w:marRight w:val="0"/>
      <w:marTop w:val="0"/>
      <w:marBottom w:val="0"/>
      <w:divBdr>
        <w:top w:val="none" w:sz="0" w:space="0" w:color="auto"/>
        <w:left w:val="none" w:sz="0" w:space="0" w:color="auto"/>
        <w:bottom w:val="none" w:sz="0" w:space="0" w:color="auto"/>
        <w:right w:val="none" w:sz="0" w:space="0" w:color="auto"/>
      </w:divBdr>
    </w:div>
    <w:div w:id="889610270">
      <w:bodyDiv w:val="1"/>
      <w:marLeft w:val="0"/>
      <w:marRight w:val="0"/>
      <w:marTop w:val="0"/>
      <w:marBottom w:val="0"/>
      <w:divBdr>
        <w:top w:val="none" w:sz="0" w:space="0" w:color="auto"/>
        <w:left w:val="none" w:sz="0" w:space="0" w:color="auto"/>
        <w:bottom w:val="none" w:sz="0" w:space="0" w:color="auto"/>
        <w:right w:val="none" w:sz="0" w:space="0" w:color="auto"/>
      </w:divBdr>
    </w:div>
    <w:div w:id="1037005583">
      <w:bodyDiv w:val="1"/>
      <w:marLeft w:val="0"/>
      <w:marRight w:val="0"/>
      <w:marTop w:val="0"/>
      <w:marBottom w:val="0"/>
      <w:divBdr>
        <w:top w:val="none" w:sz="0" w:space="0" w:color="auto"/>
        <w:left w:val="none" w:sz="0" w:space="0" w:color="auto"/>
        <w:bottom w:val="none" w:sz="0" w:space="0" w:color="auto"/>
        <w:right w:val="none" w:sz="0" w:space="0" w:color="auto"/>
      </w:divBdr>
    </w:div>
    <w:div w:id="1136412344">
      <w:bodyDiv w:val="1"/>
      <w:marLeft w:val="0"/>
      <w:marRight w:val="0"/>
      <w:marTop w:val="0"/>
      <w:marBottom w:val="0"/>
      <w:divBdr>
        <w:top w:val="none" w:sz="0" w:space="0" w:color="auto"/>
        <w:left w:val="none" w:sz="0" w:space="0" w:color="auto"/>
        <w:bottom w:val="none" w:sz="0" w:space="0" w:color="auto"/>
        <w:right w:val="none" w:sz="0" w:space="0" w:color="auto"/>
      </w:divBdr>
    </w:div>
    <w:div w:id="1140880617">
      <w:bodyDiv w:val="1"/>
      <w:marLeft w:val="0"/>
      <w:marRight w:val="0"/>
      <w:marTop w:val="0"/>
      <w:marBottom w:val="0"/>
      <w:divBdr>
        <w:top w:val="none" w:sz="0" w:space="0" w:color="auto"/>
        <w:left w:val="none" w:sz="0" w:space="0" w:color="auto"/>
        <w:bottom w:val="none" w:sz="0" w:space="0" w:color="auto"/>
        <w:right w:val="none" w:sz="0" w:space="0" w:color="auto"/>
      </w:divBdr>
    </w:div>
    <w:div w:id="1278491677">
      <w:bodyDiv w:val="1"/>
      <w:marLeft w:val="0"/>
      <w:marRight w:val="0"/>
      <w:marTop w:val="0"/>
      <w:marBottom w:val="0"/>
      <w:divBdr>
        <w:top w:val="none" w:sz="0" w:space="0" w:color="auto"/>
        <w:left w:val="none" w:sz="0" w:space="0" w:color="auto"/>
        <w:bottom w:val="none" w:sz="0" w:space="0" w:color="auto"/>
        <w:right w:val="none" w:sz="0" w:space="0" w:color="auto"/>
      </w:divBdr>
    </w:div>
    <w:div w:id="1505170901">
      <w:bodyDiv w:val="1"/>
      <w:marLeft w:val="0"/>
      <w:marRight w:val="0"/>
      <w:marTop w:val="0"/>
      <w:marBottom w:val="0"/>
      <w:divBdr>
        <w:top w:val="none" w:sz="0" w:space="0" w:color="auto"/>
        <w:left w:val="none" w:sz="0" w:space="0" w:color="auto"/>
        <w:bottom w:val="none" w:sz="0" w:space="0" w:color="auto"/>
        <w:right w:val="none" w:sz="0" w:space="0" w:color="auto"/>
      </w:divBdr>
    </w:div>
    <w:div w:id="1547910355">
      <w:bodyDiv w:val="1"/>
      <w:marLeft w:val="0"/>
      <w:marRight w:val="0"/>
      <w:marTop w:val="0"/>
      <w:marBottom w:val="0"/>
      <w:divBdr>
        <w:top w:val="none" w:sz="0" w:space="0" w:color="auto"/>
        <w:left w:val="none" w:sz="0" w:space="0" w:color="auto"/>
        <w:bottom w:val="none" w:sz="0" w:space="0" w:color="auto"/>
        <w:right w:val="none" w:sz="0" w:space="0" w:color="auto"/>
      </w:divBdr>
    </w:div>
    <w:div w:id="1609662065">
      <w:bodyDiv w:val="1"/>
      <w:marLeft w:val="0"/>
      <w:marRight w:val="0"/>
      <w:marTop w:val="0"/>
      <w:marBottom w:val="0"/>
      <w:divBdr>
        <w:top w:val="none" w:sz="0" w:space="0" w:color="auto"/>
        <w:left w:val="none" w:sz="0" w:space="0" w:color="auto"/>
        <w:bottom w:val="none" w:sz="0" w:space="0" w:color="auto"/>
        <w:right w:val="none" w:sz="0" w:space="0" w:color="auto"/>
      </w:divBdr>
    </w:div>
    <w:div w:id="1651247636">
      <w:bodyDiv w:val="1"/>
      <w:marLeft w:val="0"/>
      <w:marRight w:val="0"/>
      <w:marTop w:val="0"/>
      <w:marBottom w:val="0"/>
      <w:divBdr>
        <w:top w:val="none" w:sz="0" w:space="0" w:color="auto"/>
        <w:left w:val="none" w:sz="0" w:space="0" w:color="auto"/>
        <w:bottom w:val="none" w:sz="0" w:space="0" w:color="auto"/>
        <w:right w:val="none" w:sz="0" w:space="0" w:color="auto"/>
      </w:divBdr>
    </w:div>
    <w:div w:id="1947695271">
      <w:bodyDiv w:val="1"/>
      <w:marLeft w:val="0"/>
      <w:marRight w:val="0"/>
      <w:marTop w:val="0"/>
      <w:marBottom w:val="0"/>
      <w:divBdr>
        <w:top w:val="none" w:sz="0" w:space="0" w:color="auto"/>
        <w:left w:val="none" w:sz="0" w:space="0" w:color="auto"/>
        <w:bottom w:val="none" w:sz="0" w:space="0" w:color="auto"/>
        <w:right w:val="none" w:sz="0" w:space="0" w:color="auto"/>
      </w:divBdr>
    </w:div>
    <w:div w:id="1960838320">
      <w:bodyDiv w:val="1"/>
      <w:marLeft w:val="0"/>
      <w:marRight w:val="0"/>
      <w:marTop w:val="0"/>
      <w:marBottom w:val="0"/>
      <w:divBdr>
        <w:top w:val="none" w:sz="0" w:space="0" w:color="auto"/>
        <w:left w:val="none" w:sz="0" w:space="0" w:color="auto"/>
        <w:bottom w:val="none" w:sz="0" w:space="0" w:color="auto"/>
        <w:right w:val="none" w:sz="0" w:space="0" w:color="auto"/>
      </w:divBdr>
    </w:div>
    <w:div w:id="197062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89014a4-23e8-4349-a123-2ffe1dd7e9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808D3DB47AE024FA1003F8BF387DE1B" ma:contentTypeVersion="13" ma:contentTypeDescription="Create a new document." ma:contentTypeScope="" ma:versionID="755f9ec16ea93e99e00be616964d9360">
  <xsd:schema xmlns:xsd="http://www.w3.org/2001/XMLSchema" xmlns:xs="http://www.w3.org/2001/XMLSchema" xmlns:p="http://schemas.microsoft.com/office/2006/metadata/properties" xmlns:ns3="c89014a4-23e8-4349-a123-2ffe1dd7e9cc" targetNamespace="http://schemas.microsoft.com/office/2006/metadata/properties" ma:root="true" ma:fieldsID="d38089b9a6f83c5066273ac26197550e" ns3:_="">
    <xsd:import namespace="c89014a4-23e8-4349-a123-2ffe1dd7e9c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9014a4-23e8-4349-a123-2ffe1dd7e9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9D7813-F0FC-449F-B1B0-CA708F7C622C}">
  <ds:schemaRefs>
    <ds:schemaRef ds:uri="http://schemas.microsoft.com/office/2006/metadata/properties"/>
    <ds:schemaRef ds:uri="http://schemas.microsoft.com/office/infopath/2007/PartnerControls"/>
    <ds:schemaRef ds:uri="c89014a4-23e8-4349-a123-2ffe1dd7e9cc"/>
  </ds:schemaRefs>
</ds:datastoreItem>
</file>

<file path=customXml/itemProps2.xml><?xml version="1.0" encoding="utf-8"?>
<ds:datastoreItem xmlns:ds="http://schemas.openxmlformats.org/officeDocument/2006/customXml" ds:itemID="{1EFB07C5-3564-409A-B08A-C042E5AE7C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9014a4-23e8-4349-a123-2ffe1dd7e9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F05DF5-D6E3-4AA9-9408-EE06693D2E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3882</Words>
  <Characters>22132</Characters>
  <Application>Microsoft Office Word</Application>
  <DocSecurity>0</DocSecurity>
  <Lines>184</Lines>
  <Paragraphs>51</Paragraphs>
  <ScaleCrop>false</ScaleCrop>
  <Company/>
  <LinksUpToDate>false</LinksUpToDate>
  <CharactersWithSpaces>25963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rania.okaliy@fcom.bu.edu.eg</dc:creator>
  <cp:keywords/>
  <dc:description/>
  <cp:lastModifiedBy>حساب Microsoft</cp:lastModifiedBy>
  <cp:revision>4</cp:revision>
  <dcterms:created xsi:type="dcterms:W3CDTF">2025-04-27T23:33:00Z</dcterms:created>
  <dcterms:modified xsi:type="dcterms:W3CDTF">2025-05-01T22:16:00Z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0x0101007808D3DB47AE024FA1003F8BF387DE1B</vt:lpwstr>
  </property>
</Properties>
</file>